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EAD029" w14:textId="2D1BE6A4" w:rsidR="00C85939" w:rsidRPr="009E1994" w:rsidRDefault="00DB0880" w:rsidP="00DB0880">
      <w:pPr>
        <w:pBdr>
          <w:top w:val="single" w:sz="4" w:space="1" w:color="auto"/>
          <w:left w:val="single" w:sz="4" w:space="4" w:color="auto"/>
          <w:bottom w:val="single" w:sz="4" w:space="1" w:color="auto"/>
          <w:right w:val="single" w:sz="4" w:space="4" w:color="auto"/>
        </w:pBdr>
        <w:tabs>
          <w:tab w:val="left" w:pos="6480"/>
        </w:tabs>
        <w:spacing w:before="120"/>
        <w:jc w:val="center"/>
        <w:outlineLvl w:val="0"/>
        <w:rPr>
          <w:rFonts w:asciiTheme="minorHAnsi" w:hAnsiTheme="minorHAnsi" w:cstheme="minorHAnsi"/>
          <w:b/>
          <w:bCs/>
          <w:caps/>
          <w:sz w:val="36"/>
          <w:szCs w:val="28"/>
        </w:rPr>
      </w:pPr>
      <w:r w:rsidRPr="009E1994">
        <w:rPr>
          <w:rFonts w:asciiTheme="minorHAnsi" w:hAnsiTheme="minorHAnsi" w:cstheme="minorHAnsi"/>
          <w:b/>
          <w:bCs/>
          <w:caps/>
          <w:sz w:val="36"/>
          <w:szCs w:val="32"/>
        </w:rPr>
        <w:t xml:space="preserve">Terms of reference </w:t>
      </w:r>
      <w:r w:rsidR="00AF1C79" w:rsidRPr="009E1994">
        <w:rPr>
          <w:rFonts w:asciiTheme="minorHAnsi" w:hAnsiTheme="minorHAnsi" w:cstheme="minorHAnsi"/>
          <w:b/>
          <w:bCs/>
          <w:caps/>
          <w:sz w:val="36"/>
          <w:szCs w:val="32"/>
        </w:rPr>
        <w:br/>
        <w:t xml:space="preserve">and </w:t>
      </w:r>
      <w:r w:rsidR="00A475DB" w:rsidRPr="009E1994">
        <w:rPr>
          <w:rFonts w:asciiTheme="minorHAnsi" w:hAnsiTheme="minorHAnsi" w:cstheme="minorHAnsi"/>
          <w:b/>
          <w:bCs/>
          <w:caps/>
          <w:sz w:val="36"/>
          <w:szCs w:val="32"/>
        </w:rPr>
        <w:t xml:space="preserve">technical </w:t>
      </w:r>
      <w:r w:rsidR="000942EE" w:rsidRPr="009E1994">
        <w:rPr>
          <w:rFonts w:asciiTheme="minorHAnsi" w:hAnsiTheme="minorHAnsi" w:cstheme="minorHAnsi"/>
          <w:b/>
          <w:bCs/>
          <w:caps/>
          <w:sz w:val="36"/>
          <w:szCs w:val="32"/>
        </w:rPr>
        <w:t>S</w:t>
      </w:r>
      <w:r w:rsidRPr="009E1994">
        <w:rPr>
          <w:rFonts w:asciiTheme="minorHAnsi" w:hAnsiTheme="minorHAnsi" w:cstheme="minorHAnsi"/>
          <w:b/>
          <w:bCs/>
          <w:caps/>
          <w:sz w:val="36"/>
          <w:szCs w:val="32"/>
        </w:rPr>
        <w:t>pecifications</w:t>
      </w:r>
    </w:p>
    <w:p w14:paraId="466ABD86" w14:textId="77777777" w:rsidR="007F1763" w:rsidRPr="009E1994" w:rsidRDefault="007F1763" w:rsidP="00CE2850">
      <w:pPr>
        <w:spacing w:before="60"/>
        <w:jc w:val="both"/>
        <w:outlineLvl w:val="0"/>
        <w:rPr>
          <w:rFonts w:asciiTheme="minorHAnsi" w:hAnsiTheme="minorHAnsi" w:cstheme="minorHAnsi"/>
          <w:sz w:val="22"/>
          <w:szCs w:val="22"/>
        </w:rPr>
      </w:pPr>
    </w:p>
    <w:p w14:paraId="07F58E75" w14:textId="77777777" w:rsidR="007F1763" w:rsidRPr="009E1994" w:rsidRDefault="007F1763">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General information</w:t>
      </w:r>
    </w:p>
    <w:p w14:paraId="7266CAA2" w14:textId="77777777" w:rsidR="007F1763" w:rsidRPr="009E1994" w:rsidRDefault="007F1763" w:rsidP="00CE2850">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9E1994"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Pr="009E1994" w:rsidRDefault="00EC3375" w:rsidP="001E5EB8">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Assignment name</w:t>
            </w:r>
          </w:p>
        </w:tc>
        <w:tc>
          <w:tcPr>
            <w:tcW w:w="6169" w:type="dxa"/>
            <w:tcBorders>
              <w:top w:val="single" w:sz="4" w:space="0" w:color="auto"/>
              <w:left w:val="single" w:sz="2" w:space="0" w:color="000000"/>
              <w:bottom w:val="dashSmallGap" w:sz="4" w:space="0" w:color="auto"/>
            </w:tcBorders>
          </w:tcPr>
          <w:p w14:paraId="6BE630A9" w14:textId="6266F9B7" w:rsidR="00EC3375" w:rsidRPr="009E1994" w:rsidRDefault="001956B7" w:rsidP="00D714C6">
            <w:pPr>
              <w:spacing w:before="60"/>
              <w:jc w:val="center"/>
              <w:outlineLvl w:val="0"/>
              <w:rPr>
                <w:rFonts w:asciiTheme="minorHAnsi" w:hAnsiTheme="minorHAnsi" w:cstheme="minorHAnsi"/>
                <w:sz w:val="22"/>
                <w:szCs w:val="22"/>
              </w:rPr>
            </w:pPr>
            <w:r w:rsidRPr="009E1994">
              <w:rPr>
                <w:rFonts w:asciiTheme="minorHAnsi" w:hAnsiTheme="minorHAnsi" w:cstheme="minorHAnsi"/>
                <w:sz w:val="22"/>
                <w:szCs w:val="22"/>
              </w:rPr>
              <w:t xml:space="preserve">Lot </w:t>
            </w:r>
            <w:r w:rsidR="0010602A">
              <w:rPr>
                <w:rFonts w:asciiTheme="minorHAnsi" w:hAnsiTheme="minorHAnsi" w:cstheme="minorHAnsi"/>
                <w:sz w:val="22"/>
                <w:szCs w:val="22"/>
              </w:rPr>
              <w:t>2</w:t>
            </w:r>
            <w:r w:rsidRPr="009E1994">
              <w:rPr>
                <w:rFonts w:asciiTheme="minorHAnsi" w:hAnsiTheme="minorHAnsi" w:cstheme="minorHAnsi"/>
                <w:sz w:val="22"/>
                <w:szCs w:val="22"/>
              </w:rPr>
              <w:t xml:space="preserve"> - </w:t>
            </w:r>
            <w:r w:rsidR="0004775F" w:rsidRPr="009E1994">
              <w:rPr>
                <w:rFonts w:asciiTheme="minorHAnsi" w:hAnsiTheme="minorHAnsi" w:cstheme="minorHAnsi"/>
                <w:sz w:val="22"/>
                <w:szCs w:val="22"/>
              </w:rPr>
              <w:t>Emergency Equipment needs for regional media outlets</w:t>
            </w:r>
            <w:r w:rsidR="008C2F1A" w:rsidRPr="009E1994">
              <w:rPr>
                <w:rFonts w:asciiTheme="minorHAnsi" w:hAnsiTheme="minorHAnsi" w:cstheme="minorHAnsi"/>
                <w:sz w:val="22"/>
                <w:szCs w:val="22"/>
              </w:rPr>
              <w:t xml:space="preserve"> – </w:t>
            </w:r>
            <w:r w:rsidR="008C2F1A" w:rsidRPr="009E1994">
              <w:rPr>
                <w:rFonts w:asciiTheme="minorHAnsi" w:hAnsiTheme="minorHAnsi" w:cstheme="minorHAnsi"/>
                <w:b/>
                <w:bCs/>
                <w:sz w:val="22"/>
                <w:szCs w:val="22"/>
              </w:rPr>
              <w:t xml:space="preserve">Provision of </w:t>
            </w:r>
            <w:r w:rsidR="0010602A">
              <w:rPr>
                <w:rFonts w:asciiTheme="minorHAnsi" w:hAnsiTheme="minorHAnsi" w:cstheme="minorHAnsi"/>
                <w:b/>
                <w:bCs/>
                <w:sz w:val="22"/>
                <w:szCs w:val="22"/>
              </w:rPr>
              <w:t>computer and communication equipment</w:t>
            </w:r>
          </w:p>
        </w:tc>
      </w:tr>
      <w:tr w:rsidR="00EC3375" w:rsidRPr="009E1994"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Pr="009E1994" w:rsidRDefault="00EC3375" w:rsidP="001E5EB8">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Beneficiary</w:t>
            </w:r>
          </w:p>
        </w:tc>
        <w:tc>
          <w:tcPr>
            <w:tcW w:w="6169" w:type="dxa"/>
            <w:tcBorders>
              <w:top w:val="dashSmallGap" w:sz="4" w:space="0" w:color="auto"/>
              <w:left w:val="single" w:sz="2" w:space="0" w:color="000000"/>
              <w:bottom w:val="dashSmallGap" w:sz="4" w:space="0" w:color="auto"/>
            </w:tcBorders>
          </w:tcPr>
          <w:p w14:paraId="1E447E27" w14:textId="4C6D44C6" w:rsidR="00EC3375" w:rsidRPr="009E1994" w:rsidRDefault="0004775F" w:rsidP="009649DE">
            <w:pPr>
              <w:spacing w:before="60"/>
              <w:jc w:val="center"/>
              <w:outlineLvl w:val="0"/>
              <w:rPr>
                <w:rFonts w:asciiTheme="minorHAnsi" w:hAnsiTheme="minorHAnsi" w:cstheme="minorHAnsi"/>
                <w:sz w:val="22"/>
                <w:szCs w:val="22"/>
              </w:rPr>
            </w:pPr>
            <w:r w:rsidRPr="009E1994">
              <w:rPr>
                <w:rFonts w:asciiTheme="minorHAnsi" w:hAnsiTheme="minorHAnsi" w:cstheme="minorHAnsi"/>
                <w:sz w:val="22"/>
                <w:szCs w:val="22"/>
              </w:rPr>
              <w:t>Regional media in high risk and frontline areas</w:t>
            </w:r>
          </w:p>
        </w:tc>
      </w:tr>
      <w:tr w:rsidR="00EC3375" w:rsidRPr="009E1994"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Pr="009E1994" w:rsidRDefault="00EC3375" w:rsidP="001E5EB8">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Country</w:t>
            </w:r>
          </w:p>
        </w:tc>
        <w:tc>
          <w:tcPr>
            <w:tcW w:w="6169" w:type="dxa"/>
            <w:tcBorders>
              <w:top w:val="dashSmallGap" w:sz="4" w:space="0" w:color="auto"/>
              <w:left w:val="single" w:sz="2" w:space="0" w:color="000000"/>
              <w:bottom w:val="dashSmallGap" w:sz="4" w:space="0" w:color="auto"/>
            </w:tcBorders>
            <w:vAlign w:val="bottom"/>
          </w:tcPr>
          <w:p w14:paraId="1F4C74EA" w14:textId="08DB1513" w:rsidR="00EC3375" w:rsidRPr="009E1994" w:rsidRDefault="0004775F" w:rsidP="0017140E">
            <w:pPr>
              <w:jc w:val="center"/>
              <w:rPr>
                <w:rFonts w:asciiTheme="minorHAnsi" w:hAnsiTheme="minorHAnsi" w:cstheme="minorHAnsi"/>
              </w:rPr>
            </w:pPr>
            <w:r w:rsidRPr="009E1994">
              <w:rPr>
                <w:rFonts w:asciiTheme="minorHAnsi" w:hAnsiTheme="minorHAnsi" w:cstheme="minorHAnsi"/>
                <w:sz w:val="22"/>
                <w:szCs w:val="22"/>
              </w:rPr>
              <w:t>Ukraine</w:t>
            </w:r>
            <w:r w:rsidR="00150B26" w:rsidRPr="009E1994">
              <w:rPr>
                <w:rFonts w:asciiTheme="minorHAnsi" w:hAnsiTheme="minorHAnsi" w:cstheme="minorHAnsi"/>
                <w:sz w:val="22"/>
                <w:szCs w:val="22"/>
              </w:rPr>
              <w:t xml:space="preserve"> </w:t>
            </w:r>
          </w:p>
        </w:tc>
      </w:tr>
    </w:tbl>
    <w:p w14:paraId="5639991B" w14:textId="77777777" w:rsidR="00671483" w:rsidRPr="009E1994" w:rsidRDefault="00671483" w:rsidP="00CE2850">
      <w:pPr>
        <w:spacing w:before="60"/>
        <w:jc w:val="both"/>
        <w:outlineLvl w:val="0"/>
        <w:rPr>
          <w:rFonts w:asciiTheme="minorHAnsi" w:hAnsiTheme="minorHAnsi" w:cstheme="minorHAnsi"/>
          <w:sz w:val="22"/>
          <w:szCs w:val="22"/>
        </w:rPr>
      </w:pPr>
    </w:p>
    <w:p w14:paraId="7AB3782C" w14:textId="0A174CD8" w:rsidR="001D27F6" w:rsidRPr="009E1994" w:rsidRDefault="000942EE">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Context and justification of the need</w:t>
      </w:r>
    </w:p>
    <w:p w14:paraId="5216283E" w14:textId="77777777" w:rsidR="001441C8" w:rsidRPr="009E1994" w:rsidRDefault="001441C8" w:rsidP="007B0703">
      <w:pPr>
        <w:jc w:val="both"/>
        <w:rPr>
          <w:rFonts w:asciiTheme="minorHAnsi" w:hAnsiTheme="minorHAnsi" w:cstheme="minorHAnsi"/>
          <w:sz w:val="22"/>
          <w:szCs w:val="22"/>
        </w:rPr>
      </w:pPr>
    </w:p>
    <w:p w14:paraId="42034A34" w14:textId="76C9A4B6" w:rsidR="0004775F" w:rsidRPr="009E1994" w:rsidRDefault="0004775F" w:rsidP="007B0703">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 xml:space="preserve">The EU4Reconstruction (EU4R) </w:t>
      </w:r>
      <w:proofErr w:type="spellStart"/>
      <w:r w:rsidRPr="009E1994">
        <w:rPr>
          <w:rFonts w:asciiTheme="minorHAnsi" w:hAnsiTheme="minorHAnsi" w:cstheme="minorHAnsi"/>
          <w:sz w:val="22"/>
          <w:szCs w:val="22"/>
        </w:rPr>
        <w:t>programme</w:t>
      </w:r>
      <w:proofErr w:type="spellEnd"/>
      <w:r w:rsidRPr="009E1994">
        <w:rPr>
          <w:rFonts w:asciiTheme="minorHAnsi" w:hAnsiTheme="minorHAnsi" w:cstheme="minorHAnsi"/>
          <w:sz w:val="22"/>
          <w:szCs w:val="22"/>
        </w:rPr>
        <w:t xml:space="preserve"> supports transparent, accountable, and inclusive reconstruction processes in Ukraine by strengthening</w:t>
      </w:r>
      <w:r w:rsidR="007B0703" w:rsidRPr="009E1994">
        <w:rPr>
          <w:rFonts w:asciiTheme="minorHAnsi" w:hAnsiTheme="minorHAnsi" w:cstheme="minorHAnsi"/>
          <w:sz w:val="22"/>
          <w:szCs w:val="22"/>
        </w:rPr>
        <w:t xml:space="preserve"> good</w:t>
      </w:r>
      <w:r w:rsidRPr="009E1994">
        <w:rPr>
          <w:rFonts w:asciiTheme="minorHAnsi" w:hAnsiTheme="minorHAnsi" w:cstheme="minorHAnsi"/>
          <w:sz w:val="22"/>
          <w:szCs w:val="22"/>
        </w:rPr>
        <w:t xml:space="preserve"> governance practices, </w:t>
      </w:r>
      <w:r w:rsidR="007B0703" w:rsidRPr="009E1994">
        <w:rPr>
          <w:rFonts w:asciiTheme="minorHAnsi" w:hAnsiTheme="minorHAnsi" w:cstheme="minorHAnsi"/>
          <w:sz w:val="22"/>
          <w:szCs w:val="22"/>
        </w:rPr>
        <w:t>media</w:t>
      </w:r>
      <w:r w:rsidRPr="009E1994">
        <w:rPr>
          <w:rFonts w:asciiTheme="minorHAnsi" w:hAnsiTheme="minorHAnsi" w:cstheme="minorHAnsi"/>
          <w:sz w:val="22"/>
          <w:szCs w:val="22"/>
        </w:rPr>
        <w:t xml:space="preserve"> and public </w:t>
      </w:r>
      <w:r w:rsidR="007B0703" w:rsidRPr="009E1994">
        <w:rPr>
          <w:rFonts w:asciiTheme="minorHAnsi" w:hAnsiTheme="minorHAnsi" w:cstheme="minorHAnsi"/>
          <w:sz w:val="22"/>
          <w:szCs w:val="22"/>
        </w:rPr>
        <w:t xml:space="preserve">civic engagement, </w:t>
      </w:r>
      <w:r w:rsidRPr="009E1994">
        <w:rPr>
          <w:rFonts w:asciiTheme="minorHAnsi" w:hAnsiTheme="minorHAnsi" w:cstheme="minorHAnsi"/>
          <w:sz w:val="22"/>
          <w:szCs w:val="22"/>
        </w:rPr>
        <w:t>oversight mechanisms.</w:t>
      </w:r>
      <w:r w:rsidR="007B0703" w:rsidRPr="009E1994">
        <w:rPr>
          <w:rFonts w:asciiTheme="minorHAnsi" w:hAnsiTheme="minorHAnsi" w:cstheme="minorHAnsi"/>
          <w:sz w:val="22"/>
          <w:szCs w:val="22"/>
        </w:rPr>
        <w:t xml:space="preserve"> For this to materialize, a functional local media is instrumental.  </w:t>
      </w:r>
    </w:p>
    <w:p w14:paraId="6E63DDC9" w14:textId="77777777" w:rsidR="0004775F" w:rsidRPr="009E1994" w:rsidRDefault="0004775F" w:rsidP="000942EE">
      <w:pPr>
        <w:pStyle w:val="Paragraphedeliste2"/>
        <w:spacing w:after="200" w:line="276" w:lineRule="auto"/>
        <w:ind w:left="0"/>
        <w:contextualSpacing/>
        <w:jc w:val="both"/>
        <w:rPr>
          <w:rFonts w:asciiTheme="minorHAnsi" w:hAnsiTheme="minorHAnsi" w:cstheme="minorHAnsi"/>
          <w:sz w:val="22"/>
          <w:szCs w:val="22"/>
        </w:rPr>
      </w:pPr>
    </w:p>
    <w:p w14:paraId="733467DD" w14:textId="00D10971" w:rsidR="004F0DD7" w:rsidRPr="009E1994" w:rsidRDefault="0004775F" w:rsidP="000942EE">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Regional media outlets in Ukraine, particularly those operating in high-risk and frontline areas, face acute challenges in maintaining continuity of operations. Ongoing security threats, infrastructure damage, and resource scarcity have severely undermined their ability to deliver timely, reliable, and independent information to local communities. These outlets are often the only trusted sources of news for populations exposed to disinformation campaigns, restricted mobility, and disrupted communication channels.</w:t>
      </w:r>
    </w:p>
    <w:p w14:paraId="2B522E07" w14:textId="3A92AA46" w:rsidR="00C02A5C" w:rsidRPr="009E1994" w:rsidRDefault="00C02A5C" w:rsidP="00C02A5C">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The situation has been further aggravated by recent strikes on power generation facilities, which have severely disrupted electricity supply and, consequently, the operational capacity of many outlets. Power outages</w:t>
      </w:r>
      <w:r w:rsidR="0010602A">
        <w:rPr>
          <w:rFonts w:asciiTheme="minorHAnsi" w:hAnsiTheme="minorHAnsi" w:cstheme="minorHAnsi"/>
          <w:sz w:val="22"/>
          <w:szCs w:val="22"/>
        </w:rPr>
        <w:t xml:space="preserve"> and voltage fluctuations</w:t>
      </w:r>
      <w:r w:rsidRPr="009E1994">
        <w:rPr>
          <w:rFonts w:asciiTheme="minorHAnsi" w:hAnsiTheme="minorHAnsi" w:cstheme="minorHAnsi"/>
          <w:sz w:val="22"/>
          <w:szCs w:val="22"/>
        </w:rPr>
        <w:t xml:space="preserve"> have hindered broadcasting, digital communication,</w:t>
      </w:r>
      <w:r w:rsidR="0010602A">
        <w:rPr>
          <w:rFonts w:asciiTheme="minorHAnsi" w:hAnsiTheme="minorHAnsi" w:cstheme="minorHAnsi"/>
          <w:sz w:val="22"/>
          <w:szCs w:val="22"/>
        </w:rPr>
        <w:t xml:space="preserve"> damaged equipment</w:t>
      </w:r>
      <w:r w:rsidRPr="009E1994">
        <w:rPr>
          <w:rFonts w:asciiTheme="minorHAnsi" w:hAnsiTheme="minorHAnsi" w:cstheme="minorHAnsi"/>
          <w:sz w:val="22"/>
          <w:szCs w:val="22"/>
        </w:rPr>
        <w:t xml:space="preserve"> and the ability to maintain secure archives and reporting systems.</w:t>
      </w:r>
    </w:p>
    <w:p w14:paraId="01C7A697" w14:textId="29B427F3" w:rsidR="00C02A5C" w:rsidRPr="009E1994" w:rsidRDefault="00C02A5C" w:rsidP="00C02A5C">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 xml:space="preserve">Recognizing these urgent needs, a needs assessment was launched in cooperation with Canal France International (CFI) to identify priority equipment and support requirements. This assessment confirmed that many regional outlets lack the essential tools—such as backup power sources, communication devices, and digital infrastructure—necessary to ensure safe, secure, and uninterrupted reporting under crisis conditions. </w:t>
      </w:r>
      <w:r w:rsidR="00415AC5" w:rsidRPr="009E1994">
        <w:rPr>
          <w:rFonts w:asciiTheme="minorHAnsi" w:hAnsiTheme="minorHAnsi" w:cstheme="minorHAnsi"/>
          <w:sz w:val="22"/>
          <w:szCs w:val="22"/>
        </w:rPr>
        <w:t>Thus</w:t>
      </w:r>
      <w:r w:rsidR="00971F38" w:rsidRPr="009E1994">
        <w:rPr>
          <w:rFonts w:asciiTheme="minorHAnsi" w:hAnsiTheme="minorHAnsi" w:cstheme="minorHAnsi"/>
          <w:sz w:val="22"/>
          <w:szCs w:val="22"/>
        </w:rPr>
        <w:t>,</w:t>
      </w:r>
      <w:r w:rsidR="00415AC5" w:rsidRPr="009E1994">
        <w:rPr>
          <w:rFonts w:asciiTheme="minorHAnsi" w:hAnsiTheme="minorHAnsi" w:cstheme="minorHAnsi"/>
          <w:sz w:val="22"/>
          <w:szCs w:val="22"/>
        </w:rPr>
        <w:t xml:space="preserve"> </w:t>
      </w:r>
      <w:r w:rsidRPr="009E1994">
        <w:rPr>
          <w:rFonts w:asciiTheme="minorHAnsi" w:hAnsiTheme="minorHAnsi" w:cstheme="minorHAnsi"/>
          <w:sz w:val="22"/>
          <w:szCs w:val="22"/>
        </w:rPr>
        <w:t>procurement</w:t>
      </w:r>
      <w:r w:rsidR="00415AC5" w:rsidRPr="009E1994">
        <w:rPr>
          <w:rFonts w:asciiTheme="minorHAnsi" w:hAnsiTheme="minorHAnsi" w:cstheme="minorHAnsi"/>
          <w:sz w:val="22"/>
          <w:szCs w:val="22"/>
        </w:rPr>
        <w:t xml:space="preserve"> for backup power sources</w:t>
      </w:r>
      <w:r w:rsidR="0010602A">
        <w:rPr>
          <w:rFonts w:asciiTheme="minorHAnsi" w:hAnsiTheme="minorHAnsi" w:cstheme="minorHAnsi"/>
          <w:sz w:val="22"/>
          <w:szCs w:val="22"/>
        </w:rPr>
        <w:t xml:space="preserve">, computer and communication </w:t>
      </w:r>
      <w:proofErr w:type="gramStart"/>
      <w:r w:rsidR="0010602A">
        <w:rPr>
          <w:rFonts w:asciiTheme="minorHAnsi" w:hAnsiTheme="minorHAnsi" w:cstheme="minorHAnsi"/>
          <w:sz w:val="22"/>
          <w:szCs w:val="22"/>
        </w:rPr>
        <w:t xml:space="preserve">equipment, </w:t>
      </w:r>
      <w:r w:rsidRPr="009E1994">
        <w:rPr>
          <w:rFonts w:asciiTheme="minorHAnsi" w:hAnsiTheme="minorHAnsi" w:cstheme="minorHAnsi"/>
          <w:sz w:val="22"/>
          <w:szCs w:val="22"/>
        </w:rPr>
        <w:t xml:space="preserve"> </w:t>
      </w:r>
      <w:r w:rsidR="0010602A">
        <w:rPr>
          <w:rFonts w:asciiTheme="minorHAnsi" w:hAnsiTheme="minorHAnsi" w:cstheme="minorHAnsi"/>
          <w:sz w:val="22"/>
          <w:szCs w:val="22"/>
        </w:rPr>
        <w:t>are</w:t>
      </w:r>
      <w:proofErr w:type="gramEnd"/>
      <w:r w:rsidRPr="009E1994">
        <w:rPr>
          <w:rFonts w:asciiTheme="minorHAnsi" w:hAnsiTheme="minorHAnsi" w:cstheme="minorHAnsi"/>
          <w:sz w:val="22"/>
          <w:szCs w:val="22"/>
        </w:rPr>
        <w:t xml:space="preserve"> therefore required to address these gaps and enable outlets to continue their public service role despite ongoing disruptions.</w:t>
      </w:r>
    </w:p>
    <w:p w14:paraId="4BBDBD90" w14:textId="426EB377" w:rsidR="00971F38" w:rsidRPr="009E1994" w:rsidRDefault="00971F38" w:rsidP="00C02A5C">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This intervention is also</w:t>
      </w:r>
      <w:r w:rsidR="00D644BC" w:rsidRPr="009E1994">
        <w:rPr>
          <w:rFonts w:asciiTheme="minorHAnsi" w:hAnsiTheme="minorHAnsi" w:cstheme="minorHAnsi"/>
          <w:sz w:val="22"/>
          <w:szCs w:val="22"/>
        </w:rPr>
        <w:t xml:space="preserve"> fully</w:t>
      </w:r>
      <w:r w:rsidRPr="009E1994">
        <w:rPr>
          <w:rFonts w:asciiTheme="minorHAnsi" w:hAnsiTheme="minorHAnsi" w:cstheme="minorHAnsi"/>
          <w:sz w:val="22"/>
          <w:szCs w:val="22"/>
        </w:rPr>
        <w:t xml:space="preserve"> in-line with the activities agreed at the recent EU4R Executive Committee meeting</w:t>
      </w:r>
      <w:r w:rsidR="00D644BC" w:rsidRPr="009E1994">
        <w:rPr>
          <w:rFonts w:asciiTheme="minorHAnsi" w:hAnsiTheme="minorHAnsi" w:cstheme="minorHAnsi"/>
          <w:sz w:val="22"/>
          <w:szCs w:val="22"/>
        </w:rPr>
        <w:t>,</w:t>
      </w:r>
      <w:r w:rsidRPr="009E1994">
        <w:rPr>
          <w:rFonts w:asciiTheme="minorHAnsi" w:hAnsiTheme="minorHAnsi" w:cstheme="minorHAnsi"/>
          <w:sz w:val="22"/>
          <w:szCs w:val="22"/>
        </w:rPr>
        <w:t xml:space="preserve"> </w:t>
      </w:r>
      <w:r w:rsidR="00D644BC" w:rsidRPr="009E1994">
        <w:rPr>
          <w:rFonts w:asciiTheme="minorHAnsi" w:hAnsiTheme="minorHAnsi" w:cstheme="minorHAnsi"/>
          <w:sz w:val="22"/>
          <w:szCs w:val="22"/>
        </w:rPr>
        <w:t>held</w:t>
      </w:r>
      <w:r w:rsidRPr="009E1994">
        <w:rPr>
          <w:rFonts w:asciiTheme="minorHAnsi" w:hAnsiTheme="minorHAnsi" w:cstheme="minorHAnsi"/>
          <w:sz w:val="22"/>
          <w:szCs w:val="22"/>
        </w:rPr>
        <w:t xml:space="preserve"> in December 2025.</w:t>
      </w:r>
    </w:p>
    <w:p w14:paraId="60FE2577" w14:textId="77777777" w:rsidR="00C02A5C" w:rsidRPr="009E1994" w:rsidRDefault="00C02A5C" w:rsidP="00C02A5C">
      <w:pPr>
        <w:pStyle w:val="Paragraphedeliste2"/>
        <w:spacing w:after="200" w:line="276" w:lineRule="auto"/>
        <w:ind w:left="0"/>
        <w:contextualSpacing/>
        <w:jc w:val="both"/>
        <w:rPr>
          <w:rFonts w:asciiTheme="minorHAnsi" w:hAnsiTheme="minorHAnsi" w:cstheme="minorHAnsi"/>
          <w:sz w:val="22"/>
          <w:szCs w:val="22"/>
        </w:rPr>
      </w:pPr>
    </w:p>
    <w:p w14:paraId="38D0CCF7" w14:textId="77777777" w:rsidR="001D27F6" w:rsidRPr="009E1994" w:rsidRDefault="00965444">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Objectives and desired results</w:t>
      </w:r>
    </w:p>
    <w:p w14:paraId="3D53F620" w14:textId="77777777" w:rsidR="001D27F6" w:rsidRPr="009E1994" w:rsidRDefault="001D27F6" w:rsidP="00C85939">
      <w:pPr>
        <w:jc w:val="both"/>
        <w:rPr>
          <w:rFonts w:asciiTheme="minorHAnsi" w:hAnsiTheme="minorHAnsi" w:cstheme="minorHAnsi"/>
          <w:sz w:val="22"/>
          <w:szCs w:val="22"/>
        </w:rPr>
      </w:pPr>
    </w:p>
    <w:p w14:paraId="13ADA879" w14:textId="77777777" w:rsidR="001E7698" w:rsidRPr="001E7698" w:rsidRDefault="001D27F6" w:rsidP="004F4E0E">
      <w:pPr>
        <w:numPr>
          <w:ilvl w:val="1"/>
          <w:numId w:val="2"/>
        </w:numPr>
        <w:tabs>
          <w:tab w:val="clear" w:pos="1440"/>
          <w:tab w:val="num" w:pos="900"/>
        </w:tabs>
        <w:ind w:left="900"/>
        <w:jc w:val="both"/>
        <w:rPr>
          <w:rFonts w:asciiTheme="minorHAnsi" w:hAnsiTheme="minorHAnsi" w:cstheme="minorHAnsi"/>
          <w:sz w:val="22"/>
          <w:szCs w:val="22"/>
        </w:rPr>
      </w:pPr>
      <w:r w:rsidRPr="001E7698">
        <w:rPr>
          <w:rFonts w:asciiTheme="minorHAnsi" w:eastAsia="Arial Unicode MS" w:hAnsiTheme="minorHAnsi" w:cstheme="minorHAnsi"/>
          <w:b/>
          <w:bCs/>
          <w:sz w:val="22"/>
          <w:szCs w:val="22"/>
        </w:rPr>
        <w:t xml:space="preserve">General objective </w:t>
      </w:r>
    </w:p>
    <w:p w14:paraId="665DC8B1" w14:textId="1F6F80D2" w:rsidR="00A42A0F" w:rsidRPr="001E7698" w:rsidRDefault="00A42A0F" w:rsidP="001E7698">
      <w:pPr>
        <w:jc w:val="both"/>
        <w:rPr>
          <w:rFonts w:asciiTheme="minorHAnsi" w:hAnsiTheme="minorHAnsi" w:cstheme="minorHAnsi"/>
          <w:sz w:val="22"/>
          <w:szCs w:val="22"/>
        </w:rPr>
      </w:pPr>
      <w:r w:rsidRPr="001E7698">
        <w:rPr>
          <w:rFonts w:asciiTheme="minorHAnsi" w:hAnsiTheme="minorHAnsi" w:cstheme="minorHAnsi"/>
          <w:sz w:val="22"/>
          <w:szCs w:val="22"/>
        </w:rPr>
        <w:t xml:space="preserve">The objective of the assignment is to ensure the operational resilience and business continuity of regional media outlets in high-risk areas of Ukraine by providing emergency equipment and support, enabling them to deliver timely, </w:t>
      </w:r>
      <w:r w:rsidRPr="001E7698">
        <w:rPr>
          <w:rFonts w:asciiTheme="minorHAnsi" w:hAnsiTheme="minorHAnsi" w:cstheme="minorHAnsi"/>
          <w:sz w:val="22"/>
          <w:szCs w:val="22"/>
        </w:rPr>
        <w:lastRenderedPageBreak/>
        <w:t>reliable, and independent information to local communities despite ongoing disruptions caused by conflict and recent strikes on power generation facilities.</w:t>
      </w:r>
    </w:p>
    <w:p w14:paraId="75A619EB" w14:textId="77777777" w:rsidR="00475709" w:rsidRPr="009E1994" w:rsidRDefault="00475709" w:rsidP="00C85939">
      <w:pPr>
        <w:tabs>
          <w:tab w:val="num" w:pos="900"/>
        </w:tabs>
        <w:ind w:left="900" w:hanging="360"/>
        <w:jc w:val="both"/>
        <w:rPr>
          <w:rFonts w:asciiTheme="minorHAnsi" w:hAnsiTheme="minorHAnsi" w:cstheme="minorHAnsi"/>
          <w:sz w:val="22"/>
          <w:szCs w:val="22"/>
        </w:rPr>
      </w:pPr>
    </w:p>
    <w:p w14:paraId="003D337A" w14:textId="77777777" w:rsidR="001D27F6" w:rsidRPr="009E1994" w:rsidRDefault="001D27F6">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Specific objectives</w:t>
      </w:r>
    </w:p>
    <w:p w14:paraId="46EC8066" w14:textId="77777777" w:rsidR="00CB7AA1" w:rsidRPr="009E1994" w:rsidRDefault="00CB7AA1" w:rsidP="00C85939">
      <w:pPr>
        <w:jc w:val="both"/>
        <w:rPr>
          <w:rFonts w:asciiTheme="minorHAnsi" w:hAnsiTheme="minorHAnsi" w:cstheme="minorHAnsi"/>
        </w:rPr>
      </w:pPr>
    </w:p>
    <w:p w14:paraId="3058BB43" w14:textId="08A50BC4" w:rsidR="00A42A0F" w:rsidRPr="009E1994" w:rsidRDefault="00A42A0F">
      <w:pPr>
        <w:pStyle w:val="ListParagraph"/>
        <w:numPr>
          <w:ilvl w:val="0"/>
          <w:numId w:val="8"/>
        </w:numPr>
        <w:jc w:val="both"/>
        <w:rPr>
          <w:rFonts w:asciiTheme="minorHAnsi" w:hAnsiTheme="minorHAnsi" w:cstheme="minorHAnsi"/>
          <w:sz w:val="22"/>
          <w:szCs w:val="22"/>
        </w:rPr>
      </w:pPr>
      <w:r w:rsidRPr="009E1994">
        <w:rPr>
          <w:rFonts w:asciiTheme="minorHAnsi" w:hAnsiTheme="minorHAnsi" w:cstheme="minorHAnsi"/>
          <w:sz w:val="22"/>
          <w:szCs w:val="22"/>
        </w:rPr>
        <w:t>Safeguard access to verified information for communities in high-risk and frontline areas, reducing vulnerability to misinformation and disinformation campaigns.</w:t>
      </w:r>
    </w:p>
    <w:p w14:paraId="791471E6" w14:textId="492F6262" w:rsidR="00A42A0F" w:rsidRPr="009E1994" w:rsidRDefault="00A42A0F">
      <w:pPr>
        <w:pStyle w:val="ListParagraph"/>
        <w:numPr>
          <w:ilvl w:val="0"/>
          <w:numId w:val="8"/>
        </w:numPr>
        <w:jc w:val="both"/>
        <w:rPr>
          <w:rFonts w:asciiTheme="minorHAnsi" w:hAnsiTheme="minorHAnsi" w:cstheme="minorHAnsi"/>
          <w:sz w:val="22"/>
          <w:szCs w:val="22"/>
        </w:rPr>
      </w:pPr>
      <w:r w:rsidRPr="009E1994">
        <w:rPr>
          <w:rStyle w:val="Strong"/>
          <w:rFonts w:asciiTheme="minorHAnsi" w:hAnsiTheme="minorHAnsi" w:cstheme="minorHAnsi"/>
          <w:b w:val="0"/>
          <w:bCs w:val="0"/>
          <w:sz w:val="22"/>
          <w:szCs w:val="22"/>
        </w:rPr>
        <w:t>Strengthen the capacity of outlets to withstand operational disruptions</w:t>
      </w:r>
      <w:r w:rsidRPr="009E1994">
        <w:rPr>
          <w:rFonts w:asciiTheme="minorHAnsi" w:hAnsiTheme="minorHAnsi" w:cstheme="minorHAnsi"/>
          <w:sz w:val="22"/>
          <w:szCs w:val="22"/>
        </w:rPr>
        <w:t>, particularly those caused by electricity shortages, cyber threats, and physical damage to infrastructure.</w:t>
      </w:r>
    </w:p>
    <w:p w14:paraId="7F042E8A" w14:textId="7C8B03B8" w:rsidR="00A42A0F" w:rsidRPr="009E1994" w:rsidRDefault="00A42A0F">
      <w:pPr>
        <w:pStyle w:val="ListParagraph"/>
        <w:numPr>
          <w:ilvl w:val="0"/>
          <w:numId w:val="8"/>
        </w:numPr>
        <w:rPr>
          <w:rStyle w:val="Strong"/>
          <w:rFonts w:asciiTheme="minorHAnsi" w:hAnsiTheme="minorHAnsi" w:cstheme="minorHAnsi"/>
          <w:b w:val="0"/>
          <w:bCs w:val="0"/>
          <w:sz w:val="22"/>
          <w:szCs w:val="22"/>
        </w:rPr>
      </w:pPr>
      <w:r w:rsidRPr="009E1994">
        <w:rPr>
          <w:rStyle w:val="Strong"/>
          <w:rFonts w:asciiTheme="minorHAnsi" w:hAnsiTheme="minorHAnsi" w:cstheme="minorHAnsi"/>
          <w:b w:val="0"/>
          <w:bCs w:val="0"/>
          <w:sz w:val="22"/>
          <w:szCs w:val="22"/>
        </w:rPr>
        <w:t>Promote equity and inclusion by prioritizing support for under-resourced regional outlets, ensuring marginalized and frontline populations are not excluded from reliable information flows</w:t>
      </w:r>
    </w:p>
    <w:p w14:paraId="70428A63" w14:textId="77777777" w:rsidR="00475709" w:rsidRPr="009E1994" w:rsidRDefault="00475709" w:rsidP="00C85939">
      <w:pPr>
        <w:jc w:val="both"/>
        <w:rPr>
          <w:rFonts w:asciiTheme="minorHAnsi" w:hAnsiTheme="minorHAnsi" w:cstheme="minorHAnsi"/>
          <w:sz w:val="22"/>
          <w:szCs w:val="22"/>
        </w:rPr>
      </w:pPr>
    </w:p>
    <w:p w14:paraId="43C3EFA0" w14:textId="77777777" w:rsidR="00965444" w:rsidRPr="009E1994" w:rsidRDefault="00965444">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Anticipated results</w:t>
      </w:r>
    </w:p>
    <w:p w14:paraId="4ECCAA1C" w14:textId="77777777" w:rsidR="00965444" w:rsidRPr="009E1994" w:rsidRDefault="00965444" w:rsidP="00C85939">
      <w:pPr>
        <w:jc w:val="both"/>
        <w:rPr>
          <w:rFonts w:asciiTheme="minorHAnsi" w:hAnsiTheme="minorHAnsi" w:cstheme="minorHAnsi"/>
          <w:sz w:val="22"/>
          <w:szCs w:val="22"/>
        </w:rPr>
      </w:pPr>
    </w:p>
    <w:p w14:paraId="0EB80F17" w14:textId="568C66C3" w:rsidR="00A42A0F" w:rsidRPr="009E1994" w:rsidRDefault="00A42A0F" w:rsidP="00A42A0F">
      <w:pPr>
        <w:jc w:val="both"/>
        <w:rPr>
          <w:rFonts w:asciiTheme="minorHAnsi" w:hAnsiTheme="minorHAnsi" w:cstheme="minorHAnsi"/>
          <w:sz w:val="22"/>
          <w:szCs w:val="22"/>
        </w:rPr>
      </w:pPr>
      <w:r w:rsidRPr="009E1994">
        <w:rPr>
          <w:rFonts w:asciiTheme="minorHAnsi" w:hAnsiTheme="minorHAnsi" w:cstheme="minorHAnsi"/>
          <w:sz w:val="22"/>
          <w:szCs w:val="22"/>
        </w:rPr>
        <w:t>Regional media outlets in high-risk areas are equipped with critical tools and backup systems that allow them to continue operations despite power outages and infrastructure damage. Consequently, communities in frontline and vulnerable regions maintain access to timely, verified, and independent information, strengthening resilience against misinformation.</w:t>
      </w:r>
    </w:p>
    <w:p w14:paraId="6D49947C" w14:textId="2469D320" w:rsidR="00A42A0F" w:rsidRPr="009E1994" w:rsidRDefault="00A42A0F" w:rsidP="00A42A0F">
      <w:pPr>
        <w:jc w:val="both"/>
        <w:rPr>
          <w:rFonts w:asciiTheme="minorHAnsi" w:hAnsiTheme="minorHAnsi" w:cstheme="minorHAnsi"/>
          <w:sz w:val="22"/>
          <w:szCs w:val="22"/>
        </w:rPr>
      </w:pPr>
      <w:r w:rsidRPr="009E1994">
        <w:rPr>
          <w:rFonts w:asciiTheme="minorHAnsi" w:hAnsiTheme="minorHAnsi" w:cstheme="minorHAnsi"/>
          <w:sz w:val="22"/>
          <w:szCs w:val="22"/>
        </w:rPr>
        <w:t>EU4R donor priorities on safeguarding civic space and countering disinformation are advanced through responsive, evidence-based and rapid intervention.</w:t>
      </w:r>
    </w:p>
    <w:p w14:paraId="7908FDAB" w14:textId="4627ABDD" w:rsidR="00A42A0F" w:rsidRPr="009E1994" w:rsidRDefault="00A42A0F" w:rsidP="00A42A0F">
      <w:pPr>
        <w:jc w:val="both"/>
        <w:rPr>
          <w:rFonts w:asciiTheme="minorHAnsi" w:hAnsiTheme="minorHAnsi" w:cstheme="minorHAnsi"/>
          <w:sz w:val="22"/>
          <w:szCs w:val="22"/>
        </w:rPr>
      </w:pPr>
    </w:p>
    <w:p w14:paraId="7EB79EF0" w14:textId="77777777" w:rsidR="00965444" w:rsidRPr="009E1994" w:rsidRDefault="00965444" w:rsidP="00C85939">
      <w:pPr>
        <w:jc w:val="both"/>
        <w:rPr>
          <w:rFonts w:asciiTheme="minorHAnsi" w:hAnsiTheme="minorHAnsi" w:cstheme="minorHAnsi"/>
          <w:sz w:val="22"/>
          <w:szCs w:val="22"/>
        </w:rPr>
      </w:pPr>
    </w:p>
    <w:p w14:paraId="655954D9" w14:textId="77777777" w:rsidR="00AF63C1" w:rsidRPr="009E1994" w:rsidRDefault="00AF63C1" w:rsidP="00C85939">
      <w:pPr>
        <w:jc w:val="both"/>
        <w:rPr>
          <w:rFonts w:asciiTheme="minorHAnsi" w:hAnsiTheme="minorHAnsi" w:cstheme="minorHAnsi"/>
          <w:sz w:val="22"/>
          <w:szCs w:val="22"/>
        </w:rPr>
      </w:pPr>
    </w:p>
    <w:p w14:paraId="2F18E5D2" w14:textId="77777777" w:rsidR="00965444" w:rsidRPr="009E1994" w:rsidRDefault="00965444">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Description of the assignment</w:t>
      </w:r>
    </w:p>
    <w:p w14:paraId="69356CB9" w14:textId="77777777" w:rsidR="00965444" w:rsidRPr="009E1994" w:rsidRDefault="00965444" w:rsidP="00C85939">
      <w:pPr>
        <w:jc w:val="both"/>
        <w:rPr>
          <w:rFonts w:asciiTheme="minorHAnsi" w:hAnsiTheme="minorHAnsi" w:cstheme="minorHAnsi"/>
          <w:sz w:val="22"/>
          <w:szCs w:val="22"/>
        </w:rPr>
      </w:pPr>
    </w:p>
    <w:p w14:paraId="4198E154" w14:textId="77777777" w:rsidR="001D27F6" w:rsidRPr="009E1994" w:rsidRDefault="00965444">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Planned activities</w:t>
      </w:r>
    </w:p>
    <w:p w14:paraId="2109317A" w14:textId="77777777" w:rsidR="00475709" w:rsidRPr="009E1994" w:rsidRDefault="00475709" w:rsidP="00C85939">
      <w:pPr>
        <w:tabs>
          <w:tab w:val="num" w:pos="900"/>
        </w:tabs>
        <w:ind w:left="900" w:hanging="360"/>
        <w:jc w:val="both"/>
        <w:rPr>
          <w:rFonts w:asciiTheme="minorHAnsi" w:hAnsiTheme="minorHAnsi" w:cstheme="minorHAnsi"/>
          <w:sz w:val="22"/>
          <w:szCs w:val="22"/>
        </w:rPr>
      </w:pPr>
    </w:p>
    <w:p w14:paraId="78BBE69D" w14:textId="77777777" w:rsidR="00C558B8" w:rsidRPr="009E1994" w:rsidRDefault="00C558B8" w:rsidP="00C85939">
      <w:pPr>
        <w:jc w:val="both"/>
        <w:rPr>
          <w:rFonts w:asciiTheme="minorHAnsi" w:hAnsiTheme="minorHAnsi" w:cstheme="minorHAnsi"/>
          <w:i/>
          <w:sz w:val="8"/>
          <w:szCs w:val="8"/>
        </w:rPr>
      </w:pPr>
    </w:p>
    <w:p w14:paraId="68663D0F" w14:textId="7F6D684B" w:rsidR="007B5962" w:rsidRPr="009E1994" w:rsidRDefault="007B5962" w:rsidP="007B5962">
      <w:pPr>
        <w:jc w:val="both"/>
        <w:rPr>
          <w:rFonts w:asciiTheme="minorHAnsi" w:hAnsiTheme="minorHAnsi" w:cstheme="minorHAnsi"/>
          <w:sz w:val="22"/>
          <w:szCs w:val="22"/>
        </w:rPr>
      </w:pPr>
      <w:r w:rsidRPr="009E1994">
        <w:rPr>
          <w:rFonts w:asciiTheme="minorHAnsi" w:hAnsiTheme="minorHAnsi" w:cstheme="minorHAnsi"/>
          <w:sz w:val="22"/>
          <w:szCs w:val="22"/>
        </w:rPr>
        <w:t xml:space="preserve">The assignment consists of the procurement of certain items and delivery of essential equipment to regional media outlets operating in high-risk areas of Ukraine. </w:t>
      </w:r>
    </w:p>
    <w:p w14:paraId="119D011A" w14:textId="77777777" w:rsidR="007B5962" w:rsidRPr="009E1994" w:rsidRDefault="007B5962" w:rsidP="00F17A78">
      <w:pPr>
        <w:jc w:val="both"/>
        <w:rPr>
          <w:rFonts w:asciiTheme="minorHAnsi" w:hAnsiTheme="minorHAnsi" w:cstheme="minorHAnsi"/>
          <w:sz w:val="22"/>
          <w:szCs w:val="22"/>
        </w:rPr>
      </w:pPr>
    </w:p>
    <w:p w14:paraId="1780384A" w14:textId="77777777" w:rsidR="007221B0" w:rsidRPr="009E1994" w:rsidRDefault="007221B0" w:rsidP="00BF1DCD">
      <w:pPr>
        <w:jc w:val="both"/>
        <w:rPr>
          <w:rFonts w:asciiTheme="minorHAnsi" w:hAnsiTheme="minorHAnsi" w:cstheme="minorHAnsi"/>
          <w:sz w:val="22"/>
          <w:szCs w:val="22"/>
          <w:u w:val="single"/>
        </w:rPr>
      </w:pPr>
      <w:r w:rsidRPr="009E1994">
        <w:rPr>
          <w:rFonts w:asciiTheme="minorHAnsi" w:hAnsiTheme="minorHAnsi" w:cstheme="minorHAnsi"/>
          <w:sz w:val="22"/>
          <w:szCs w:val="22"/>
          <w:u w:val="single"/>
        </w:rPr>
        <w:t xml:space="preserve">Assignment preparation </w:t>
      </w:r>
    </w:p>
    <w:p w14:paraId="2CFC261C" w14:textId="77777777" w:rsidR="007221B0" w:rsidRPr="009E1994" w:rsidRDefault="007221B0" w:rsidP="00BF1DCD">
      <w:pPr>
        <w:jc w:val="both"/>
        <w:rPr>
          <w:rFonts w:asciiTheme="minorHAnsi" w:hAnsiTheme="minorHAnsi" w:cstheme="minorHAnsi"/>
          <w:sz w:val="22"/>
          <w:szCs w:val="22"/>
        </w:rPr>
      </w:pPr>
    </w:p>
    <w:p w14:paraId="256D9E82" w14:textId="2D0E3A18" w:rsidR="00932C58" w:rsidRPr="009E1994" w:rsidRDefault="007B5962" w:rsidP="00932C58">
      <w:pPr>
        <w:jc w:val="both"/>
        <w:rPr>
          <w:rFonts w:asciiTheme="minorHAnsi" w:hAnsiTheme="minorHAnsi" w:cstheme="minorHAnsi"/>
          <w:sz w:val="22"/>
          <w:szCs w:val="22"/>
        </w:rPr>
      </w:pPr>
      <w:r w:rsidRPr="009E1994">
        <w:rPr>
          <w:rFonts w:asciiTheme="minorHAnsi" w:hAnsiTheme="minorHAnsi" w:cstheme="minorHAnsi"/>
          <w:sz w:val="22"/>
          <w:szCs w:val="22"/>
        </w:rPr>
        <w:t xml:space="preserve">The procurement will be grouped into </w:t>
      </w:r>
      <w:r w:rsidR="0010602A">
        <w:rPr>
          <w:rFonts w:asciiTheme="minorHAnsi" w:hAnsiTheme="minorHAnsi" w:cstheme="minorHAnsi"/>
          <w:sz w:val="22"/>
          <w:szCs w:val="22"/>
        </w:rPr>
        <w:t>four</w:t>
      </w:r>
      <w:r w:rsidRPr="009E1994">
        <w:rPr>
          <w:rFonts w:asciiTheme="minorHAnsi" w:hAnsiTheme="minorHAnsi" w:cstheme="minorHAnsi"/>
          <w:sz w:val="22"/>
          <w:szCs w:val="22"/>
        </w:rPr>
        <w:t xml:space="preserve"> categories to ensure efficiency and alignment with the identified needs and priorities.</w:t>
      </w:r>
      <w:r w:rsidR="00425424" w:rsidRPr="009E1994">
        <w:rPr>
          <w:rFonts w:asciiTheme="minorHAnsi" w:hAnsiTheme="minorHAnsi" w:cstheme="minorHAnsi"/>
          <w:sz w:val="22"/>
          <w:szCs w:val="22"/>
        </w:rPr>
        <w:t xml:space="preserve"> This </w:t>
      </w:r>
      <w:proofErr w:type="spellStart"/>
      <w:r w:rsidR="00425424" w:rsidRPr="009E1994">
        <w:rPr>
          <w:rFonts w:asciiTheme="minorHAnsi" w:hAnsiTheme="minorHAnsi" w:cstheme="minorHAnsi"/>
          <w:sz w:val="22"/>
          <w:szCs w:val="22"/>
        </w:rPr>
        <w:t>ToR</w:t>
      </w:r>
      <w:proofErr w:type="spellEnd"/>
      <w:r w:rsidR="00425424" w:rsidRPr="009E1994">
        <w:rPr>
          <w:rFonts w:asciiTheme="minorHAnsi" w:hAnsiTheme="minorHAnsi" w:cstheme="minorHAnsi"/>
          <w:sz w:val="22"/>
          <w:szCs w:val="22"/>
        </w:rPr>
        <w:t xml:space="preserve"> is primarily for the procurement of the items under the category </w:t>
      </w:r>
      <w:r w:rsidR="0010602A">
        <w:rPr>
          <w:rFonts w:asciiTheme="minorHAnsi" w:hAnsiTheme="minorHAnsi" w:cstheme="minorHAnsi"/>
          <w:sz w:val="22"/>
          <w:szCs w:val="22"/>
        </w:rPr>
        <w:t>2</w:t>
      </w:r>
      <w:r w:rsidR="00425424" w:rsidRPr="009E1994">
        <w:rPr>
          <w:rFonts w:asciiTheme="minorHAnsi" w:hAnsiTheme="minorHAnsi" w:cstheme="minorHAnsi"/>
          <w:sz w:val="22"/>
          <w:szCs w:val="22"/>
        </w:rPr>
        <w:t xml:space="preserve"> below. The </w:t>
      </w:r>
      <w:r w:rsidR="0054124B" w:rsidRPr="009E1994">
        <w:rPr>
          <w:rFonts w:asciiTheme="minorHAnsi" w:hAnsiTheme="minorHAnsi" w:cstheme="minorHAnsi"/>
          <w:sz w:val="22"/>
          <w:szCs w:val="22"/>
        </w:rPr>
        <w:t>justifications</w:t>
      </w:r>
      <w:r w:rsidR="00425424" w:rsidRPr="009E1994">
        <w:rPr>
          <w:rFonts w:asciiTheme="minorHAnsi" w:hAnsiTheme="minorHAnsi" w:cstheme="minorHAnsi"/>
          <w:sz w:val="22"/>
          <w:szCs w:val="22"/>
        </w:rPr>
        <w:t xml:space="preserve"> are also provided in the received request letters from the </w:t>
      </w:r>
      <w:r w:rsidR="005E1977" w:rsidRPr="009E1994">
        <w:rPr>
          <w:rFonts w:asciiTheme="minorHAnsi" w:hAnsiTheme="minorHAnsi" w:cstheme="minorHAnsi"/>
          <w:sz w:val="22"/>
          <w:szCs w:val="22"/>
        </w:rPr>
        <w:t>recipients</w:t>
      </w:r>
      <w:r w:rsidR="00425424" w:rsidRPr="009E1994">
        <w:rPr>
          <w:rFonts w:asciiTheme="minorHAnsi" w:hAnsiTheme="minorHAnsi" w:cstheme="minorHAnsi"/>
          <w:sz w:val="22"/>
          <w:szCs w:val="22"/>
        </w:rPr>
        <w:t>.</w:t>
      </w:r>
    </w:p>
    <w:p w14:paraId="287A60F3" w14:textId="77777777" w:rsidR="007B5962" w:rsidRPr="009E1994" w:rsidRDefault="007B5962" w:rsidP="007B5962">
      <w:pPr>
        <w:pStyle w:val="Default"/>
        <w:jc w:val="both"/>
        <w:rPr>
          <w:rFonts w:asciiTheme="minorHAnsi" w:hAnsiTheme="minorHAnsi" w:cstheme="minorHAnsi"/>
          <w:sz w:val="22"/>
          <w:szCs w:val="22"/>
          <w:u w:val="single"/>
          <w:lang w:val="en-US"/>
        </w:rPr>
      </w:pPr>
    </w:p>
    <w:p w14:paraId="568AC31C" w14:textId="554F9E1F" w:rsidR="007B5962" w:rsidRPr="0010602A" w:rsidRDefault="007B5962">
      <w:pPr>
        <w:pStyle w:val="Default"/>
        <w:numPr>
          <w:ilvl w:val="0"/>
          <w:numId w:val="9"/>
        </w:numPr>
        <w:jc w:val="both"/>
        <w:rPr>
          <w:rFonts w:asciiTheme="minorHAnsi" w:hAnsiTheme="minorHAnsi" w:cstheme="minorHAnsi"/>
          <w:sz w:val="22"/>
          <w:szCs w:val="22"/>
          <w:lang w:val="en-US"/>
        </w:rPr>
      </w:pPr>
      <w:r w:rsidRPr="0010602A">
        <w:rPr>
          <w:rFonts w:asciiTheme="minorHAnsi" w:hAnsiTheme="minorHAnsi" w:cstheme="minorHAnsi"/>
          <w:sz w:val="22"/>
          <w:szCs w:val="22"/>
          <w:lang w:val="en-US"/>
        </w:rPr>
        <w:t>Power Supply Equipment (</w:t>
      </w:r>
      <w:r w:rsidRPr="0010602A">
        <w:rPr>
          <w:rFonts w:asciiTheme="minorHAnsi" w:hAnsiTheme="minorHAnsi" w:cstheme="minorHAnsi"/>
          <w:sz w:val="22"/>
          <w:szCs w:val="22"/>
          <w:u w:val="single"/>
          <w:lang w:val="en-US"/>
        </w:rPr>
        <w:t>high priority and urgency</w:t>
      </w:r>
      <w:r w:rsidRPr="0010602A">
        <w:rPr>
          <w:rFonts w:asciiTheme="minorHAnsi" w:hAnsiTheme="minorHAnsi" w:cstheme="minorHAnsi"/>
          <w:sz w:val="22"/>
          <w:szCs w:val="22"/>
          <w:lang w:val="en-US"/>
        </w:rPr>
        <w:t>)</w:t>
      </w:r>
    </w:p>
    <w:p w14:paraId="0E462544" w14:textId="77777777" w:rsidR="007B5962" w:rsidRPr="009E1994" w:rsidRDefault="007B5962">
      <w:pPr>
        <w:pStyle w:val="Default"/>
        <w:numPr>
          <w:ilvl w:val="1"/>
          <w:numId w:val="9"/>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Items include power banks, batteries, generators, and solar panels.</w:t>
      </w:r>
    </w:p>
    <w:p w14:paraId="5DA27136" w14:textId="559D4AA9" w:rsidR="007B5962" w:rsidRPr="009E1994" w:rsidRDefault="007B5962" w:rsidP="007B5962">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provide reliable backup energy sources that mitigate the impact of electricity shortages and power outages, ensuring continuity of broadcasting, digital communication, and secure data storage.</w:t>
      </w:r>
    </w:p>
    <w:p w14:paraId="2110AE91" w14:textId="77777777" w:rsidR="007B5962" w:rsidRPr="009E1994" w:rsidRDefault="007B5962" w:rsidP="007B5962">
      <w:pPr>
        <w:pStyle w:val="Default"/>
        <w:jc w:val="both"/>
        <w:rPr>
          <w:rFonts w:asciiTheme="minorHAnsi" w:hAnsiTheme="minorHAnsi" w:cstheme="minorHAnsi"/>
          <w:sz w:val="22"/>
          <w:szCs w:val="22"/>
          <w:u w:val="single"/>
          <w:lang w:val="en-US"/>
        </w:rPr>
      </w:pPr>
    </w:p>
    <w:p w14:paraId="3BDE1742" w14:textId="77777777" w:rsidR="007B5962" w:rsidRPr="0054124B" w:rsidRDefault="007B5962">
      <w:pPr>
        <w:pStyle w:val="Default"/>
        <w:numPr>
          <w:ilvl w:val="0"/>
          <w:numId w:val="9"/>
        </w:numPr>
        <w:jc w:val="both"/>
        <w:rPr>
          <w:rFonts w:asciiTheme="minorHAnsi" w:hAnsiTheme="minorHAnsi" w:cstheme="minorHAnsi"/>
          <w:b/>
          <w:bCs/>
          <w:sz w:val="22"/>
          <w:szCs w:val="22"/>
          <w:lang w:val="en-US"/>
        </w:rPr>
      </w:pPr>
      <w:r w:rsidRPr="0054124B">
        <w:rPr>
          <w:rFonts w:asciiTheme="minorHAnsi" w:hAnsiTheme="minorHAnsi" w:cstheme="minorHAnsi"/>
          <w:b/>
          <w:bCs/>
          <w:sz w:val="22"/>
          <w:szCs w:val="22"/>
          <w:lang w:val="en-US"/>
        </w:rPr>
        <w:t>Computer Equipment and Mobile Phones</w:t>
      </w:r>
    </w:p>
    <w:p w14:paraId="522F155E" w14:textId="77777777" w:rsidR="007B5962" w:rsidRPr="0054124B" w:rsidRDefault="007B5962">
      <w:pPr>
        <w:pStyle w:val="Default"/>
        <w:numPr>
          <w:ilvl w:val="1"/>
          <w:numId w:val="9"/>
        </w:numPr>
        <w:jc w:val="both"/>
        <w:rPr>
          <w:rFonts w:asciiTheme="minorHAnsi" w:hAnsiTheme="minorHAnsi" w:cstheme="minorHAnsi"/>
          <w:b/>
          <w:bCs/>
          <w:sz w:val="22"/>
          <w:szCs w:val="22"/>
          <w:lang w:val="en-US"/>
        </w:rPr>
      </w:pPr>
      <w:r w:rsidRPr="0054124B">
        <w:rPr>
          <w:rFonts w:asciiTheme="minorHAnsi" w:hAnsiTheme="minorHAnsi" w:cstheme="minorHAnsi"/>
          <w:b/>
          <w:bCs/>
          <w:sz w:val="22"/>
          <w:szCs w:val="22"/>
          <w:lang w:val="en-US"/>
        </w:rPr>
        <w:t>Items include laptops, desktop computers, tablets, and mobile phones.</w:t>
      </w:r>
    </w:p>
    <w:p w14:paraId="7353A18B" w14:textId="641F7E3A" w:rsidR="007B5962" w:rsidRPr="009E1994" w:rsidRDefault="007B5962" w:rsidP="007B5962">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strengthen digital infrastructure and communication capacity, enabling media outlets to maintain reporting, editing, and dissemination of verified information under crisis conditions.</w:t>
      </w:r>
    </w:p>
    <w:p w14:paraId="689E81F0" w14:textId="77777777" w:rsidR="006F3D0D" w:rsidRPr="009E1994" w:rsidRDefault="006F3D0D" w:rsidP="007B5962">
      <w:pPr>
        <w:pStyle w:val="Default"/>
        <w:jc w:val="both"/>
        <w:rPr>
          <w:rFonts w:asciiTheme="minorHAnsi" w:hAnsiTheme="minorHAnsi" w:cstheme="minorHAnsi"/>
          <w:sz w:val="22"/>
          <w:szCs w:val="22"/>
          <w:lang w:val="en-US"/>
        </w:rPr>
      </w:pPr>
    </w:p>
    <w:p w14:paraId="09D65C70" w14:textId="77777777" w:rsidR="006F3D0D" w:rsidRPr="009E1994" w:rsidRDefault="006F3D0D" w:rsidP="007B5962">
      <w:pPr>
        <w:pStyle w:val="Default"/>
        <w:jc w:val="both"/>
        <w:rPr>
          <w:rFonts w:asciiTheme="minorHAnsi" w:hAnsiTheme="minorHAnsi" w:cstheme="minorHAnsi"/>
          <w:sz w:val="22"/>
          <w:szCs w:val="22"/>
          <w:lang w:val="en-US"/>
        </w:rPr>
      </w:pPr>
    </w:p>
    <w:p w14:paraId="2984CEE6" w14:textId="0F5DD91A" w:rsidR="006F3D0D" w:rsidRPr="009E1994" w:rsidRDefault="006F3D0D" w:rsidP="006F3D0D">
      <w:pPr>
        <w:pStyle w:val="Default"/>
        <w:numPr>
          <w:ilvl w:val="0"/>
          <w:numId w:val="9"/>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Photo and video equipment</w:t>
      </w:r>
    </w:p>
    <w:p w14:paraId="2AFEA221" w14:textId="6F313C99" w:rsidR="006F3D0D" w:rsidRPr="009E1994" w:rsidRDefault="006F3D0D" w:rsidP="006F3D0D">
      <w:pPr>
        <w:pStyle w:val="Default"/>
        <w:numPr>
          <w:ilvl w:val="1"/>
          <w:numId w:val="9"/>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Photo cameras and accessories.</w:t>
      </w:r>
    </w:p>
    <w:p w14:paraId="36856F56" w14:textId="188A1BD4" w:rsidR="006F3D0D" w:rsidRPr="009E1994" w:rsidRDefault="001E7698" w:rsidP="006F3D0D">
      <w:pPr>
        <w:pStyle w:val="Default"/>
        <w:jc w:val="both"/>
        <w:rPr>
          <w:rFonts w:asciiTheme="minorHAnsi" w:hAnsiTheme="minorHAnsi" w:cstheme="minorHAnsi"/>
          <w:sz w:val="22"/>
          <w:szCs w:val="22"/>
          <w:lang w:val="en-US"/>
        </w:rPr>
      </w:pPr>
      <w:r>
        <w:rPr>
          <w:rFonts w:asciiTheme="minorHAnsi" w:hAnsiTheme="minorHAnsi" w:cstheme="minorHAnsi"/>
          <w:sz w:val="22"/>
          <w:szCs w:val="22"/>
          <w:lang w:val="en-US"/>
        </w:rPr>
        <w:lastRenderedPageBreak/>
        <w:t xml:space="preserve">Purpose: </w:t>
      </w:r>
      <w:r w:rsidR="006F3D0D" w:rsidRPr="009E1994">
        <w:rPr>
          <w:rFonts w:asciiTheme="minorHAnsi" w:hAnsiTheme="minorHAnsi" w:cstheme="minorHAnsi"/>
          <w:sz w:val="22"/>
          <w:szCs w:val="22"/>
          <w:lang w:val="en-US"/>
        </w:rPr>
        <w:t>To replace damaged and depreciated equipment and enable the teams produce high quality materials.</w:t>
      </w:r>
    </w:p>
    <w:p w14:paraId="1ECD5E8E" w14:textId="77777777" w:rsidR="007B5962" w:rsidRPr="009E1994" w:rsidRDefault="007B5962" w:rsidP="007B5962">
      <w:pPr>
        <w:pStyle w:val="Default"/>
        <w:ind w:left="1440"/>
        <w:jc w:val="both"/>
        <w:rPr>
          <w:rFonts w:asciiTheme="minorHAnsi" w:hAnsiTheme="minorHAnsi" w:cstheme="minorHAnsi"/>
          <w:sz w:val="22"/>
          <w:szCs w:val="22"/>
          <w:lang w:val="en-US"/>
        </w:rPr>
      </w:pPr>
    </w:p>
    <w:p w14:paraId="5D619693" w14:textId="020C6E1B" w:rsidR="007B5962" w:rsidRPr="009E1994" w:rsidRDefault="00236A64">
      <w:pPr>
        <w:pStyle w:val="Default"/>
        <w:numPr>
          <w:ilvl w:val="0"/>
          <w:numId w:val="9"/>
        </w:numPr>
        <w:jc w:val="both"/>
        <w:rPr>
          <w:rFonts w:asciiTheme="minorHAnsi" w:hAnsiTheme="minorHAnsi" w:cstheme="minorHAnsi"/>
          <w:sz w:val="22"/>
          <w:szCs w:val="22"/>
          <w:lang w:val="en-US"/>
        </w:rPr>
      </w:pPr>
      <w:proofErr w:type="spellStart"/>
      <w:r>
        <w:rPr>
          <w:rFonts w:asciiTheme="minorHAnsi" w:hAnsiTheme="minorHAnsi" w:cstheme="minorHAnsi"/>
          <w:sz w:val="22"/>
          <w:szCs w:val="22"/>
          <w:lang w:val="en-US"/>
        </w:rPr>
        <w:t>Miscellaneus</w:t>
      </w:r>
      <w:proofErr w:type="spellEnd"/>
      <w:r w:rsidR="007B5962" w:rsidRPr="009E1994">
        <w:rPr>
          <w:rFonts w:asciiTheme="minorHAnsi" w:hAnsiTheme="minorHAnsi" w:cstheme="minorHAnsi"/>
          <w:sz w:val="22"/>
          <w:szCs w:val="22"/>
          <w:lang w:val="en-US"/>
        </w:rPr>
        <w:t xml:space="preserve"> Essential Equipment</w:t>
      </w:r>
    </w:p>
    <w:p w14:paraId="6508966E" w14:textId="6E0371D1" w:rsidR="007B5962" w:rsidRPr="009E1994" w:rsidRDefault="007B5962">
      <w:pPr>
        <w:pStyle w:val="Default"/>
        <w:numPr>
          <w:ilvl w:val="0"/>
          <w:numId w:val="10"/>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 xml:space="preserve">Items </w:t>
      </w:r>
      <w:proofErr w:type="gramStart"/>
      <w:r w:rsidRPr="009E1994">
        <w:rPr>
          <w:rFonts w:asciiTheme="minorHAnsi" w:hAnsiTheme="minorHAnsi" w:cstheme="minorHAnsi"/>
          <w:sz w:val="22"/>
          <w:szCs w:val="22"/>
          <w:lang w:val="en-US"/>
        </w:rPr>
        <w:t>include,</w:t>
      </w:r>
      <w:proofErr w:type="gramEnd"/>
      <w:r w:rsidR="006F3D0D" w:rsidRPr="009E1994">
        <w:rPr>
          <w:rFonts w:asciiTheme="minorHAnsi" w:hAnsiTheme="minorHAnsi" w:cstheme="minorHAnsi"/>
          <w:sz w:val="22"/>
          <w:szCs w:val="22"/>
          <w:lang w:val="en-US"/>
        </w:rPr>
        <w:t xml:space="preserve"> </w:t>
      </w:r>
      <w:r w:rsidRPr="009E1994">
        <w:rPr>
          <w:rFonts w:asciiTheme="minorHAnsi" w:hAnsiTheme="minorHAnsi" w:cstheme="minorHAnsi"/>
          <w:sz w:val="22"/>
          <w:szCs w:val="22"/>
          <w:lang w:val="en-US"/>
        </w:rPr>
        <w:t>networking devices, storage solutions, and other technical tools identified through the needs assessment.</w:t>
      </w:r>
    </w:p>
    <w:p w14:paraId="157FD53A" w14:textId="44BFB77C" w:rsidR="007B5962" w:rsidRPr="009E1994" w:rsidRDefault="007B5962" w:rsidP="007B5962">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enhance the safety, resilience, and adaptability of media operations, reducing vulnerabilities to physical, cyber, and logistical disruptions.</w:t>
      </w:r>
    </w:p>
    <w:p w14:paraId="565455C1" w14:textId="77777777" w:rsidR="007B5962" w:rsidRPr="009E1994" w:rsidRDefault="007B5962" w:rsidP="00AF24A3">
      <w:pPr>
        <w:pStyle w:val="Default"/>
        <w:jc w:val="both"/>
        <w:rPr>
          <w:rFonts w:asciiTheme="minorHAnsi" w:hAnsiTheme="minorHAnsi" w:cstheme="minorHAnsi"/>
          <w:color w:val="auto"/>
          <w:sz w:val="22"/>
          <w:szCs w:val="22"/>
          <w:u w:val="single"/>
          <w:lang w:val="en-US"/>
        </w:rPr>
      </w:pPr>
    </w:p>
    <w:p w14:paraId="7DB7D0E3" w14:textId="16B76C46" w:rsidR="00F17A78" w:rsidRPr="009E1994" w:rsidRDefault="00F17A78" w:rsidP="00766F79">
      <w:pPr>
        <w:jc w:val="both"/>
        <w:rPr>
          <w:rFonts w:asciiTheme="minorHAnsi" w:hAnsiTheme="minorHAnsi" w:cstheme="minorHAnsi"/>
          <w:sz w:val="22"/>
          <w:szCs w:val="22"/>
        </w:rPr>
      </w:pPr>
    </w:p>
    <w:p w14:paraId="2BE17D43" w14:textId="58CF7CEE" w:rsidR="00965444" w:rsidRPr="009E1994" w:rsidRDefault="00965444">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Anticipated deliverables</w:t>
      </w:r>
      <w:r w:rsidR="006F3D0D" w:rsidRPr="009E1994">
        <w:rPr>
          <w:rFonts w:asciiTheme="minorHAnsi" w:eastAsia="Arial Unicode MS" w:hAnsiTheme="minorHAnsi" w:cstheme="minorHAnsi"/>
          <w:b/>
          <w:bCs/>
          <w:sz w:val="22"/>
          <w:szCs w:val="22"/>
        </w:rPr>
        <w:t xml:space="preserve"> and delivery</w:t>
      </w:r>
    </w:p>
    <w:p w14:paraId="34BC60DD" w14:textId="77777777" w:rsidR="008708FB" w:rsidRPr="009E1994" w:rsidRDefault="008708FB" w:rsidP="008708FB">
      <w:pPr>
        <w:ind w:left="900"/>
        <w:jc w:val="both"/>
        <w:rPr>
          <w:rFonts w:asciiTheme="minorHAnsi" w:eastAsia="Arial Unicode MS" w:hAnsiTheme="minorHAnsi" w:cstheme="minorHAnsi"/>
          <w:b/>
          <w:sz w:val="22"/>
          <w:szCs w:val="22"/>
        </w:rPr>
      </w:pPr>
    </w:p>
    <w:p w14:paraId="048F350E" w14:textId="753DC33C" w:rsidR="00965444" w:rsidRPr="009E1994" w:rsidRDefault="008708FB" w:rsidP="009236DE">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Cs/>
          <w:sz w:val="22"/>
          <w:szCs w:val="22"/>
        </w:rPr>
        <w:t xml:space="preserve">This </w:t>
      </w:r>
      <w:proofErr w:type="spellStart"/>
      <w:r w:rsidRPr="009E1994">
        <w:rPr>
          <w:rFonts w:asciiTheme="minorHAnsi" w:eastAsia="Arial Unicode MS" w:hAnsiTheme="minorHAnsi" w:cstheme="minorHAnsi"/>
          <w:bCs/>
          <w:sz w:val="22"/>
          <w:szCs w:val="22"/>
        </w:rPr>
        <w:t>ToR</w:t>
      </w:r>
      <w:proofErr w:type="spellEnd"/>
      <w:r w:rsidRPr="009E1994">
        <w:rPr>
          <w:rFonts w:asciiTheme="minorHAnsi" w:eastAsia="Arial Unicode MS" w:hAnsiTheme="minorHAnsi" w:cstheme="minorHAnsi"/>
          <w:bCs/>
          <w:sz w:val="22"/>
          <w:szCs w:val="22"/>
        </w:rPr>
        <w:t xml:space="preserve"> specifies needs for Category </w:t>
      </w:r>
      <w:r w:rsidR="00B21121">
        <w:rPr>
          <w:rFonts w:asciiTheme="minorHAnsi" w:eastAsia="Arial Unicode MS" w:hAnsiTheme="minorHAnsi" w:cstheme="minorHAnsi"/>
          <w:bCs/>
          <w:sz w:val="22"/>
          <w:szCs w:val="22"/>
        </w:rPr>
        <w:t>2</w:t>
      </w:r>
      <w:r w:rsidRPr="009E1994">
        <w:rPr>
          <w:rFonts w:asciiTheme="minorHAnsi" w:eastAsia="Arial Unicode MS" w:hAnsiTheme="minorHAnsi" w:cstheme="minorHAnsi"/>
          <w:bCs/>
          <w:sz w:val="22"/>
          <w:szCs w:val="22"/>
        </w:rPr>
        <w:t xml:space="preserve"> outlined above and provides detailed specifications in the form of table </w:t>
      </w:r>
      <w:r w:rsidR="00B21121">
        <w:rPr>
          <w:rFonts w:asciiTheme="minorHAnsi" w:eastAsia="Arial Unicode MS" w:hAnsiTheme="minorHAnsi" w:cstheme="minorHAnsi"/>
          <w:bCs/>
          <w:sz w:val="22"/>
          <w:szCs w:val="22"/>
        </w:rPr>
        <w:t>below</w:t>
      </w:r>
      <w:r w:rsidRPr="009E1994">
        <w:rPr>
          <w:rFonts w:asciiTheme="minorHAnsi" w:eastAsia="Arial Unicode MS" w:hAnsiTheme="minorHAnsi" w:cstheme="minorHAnsi"/>
          <w:bCs/>
          <w:sz w:val="22"/>
          <w:szCs w:val="22"/>
        </w:rPr>
        <w:t>.</w:t>
      </w:r>
    </w:p>
    <w:p w14:paraId="636B43EA" w14:textId="77777777" w:rsidR="006F3D0D" w:rsidRPr="009E1994" w:rsidRDefault="006F3D0D" w:rsidP="009236DE">
      <w:pPr>
        <w:jc w:val="both"/>
        <w:rPr>
          <w:rFonts w:asciiTheme="minorHAnsi" w:eastAsia="Arial Unicode MS" w:hAnsiTheme="minorHAnsi" w:cstheme="minorHAnsi"/>
          <w:b/>
          <w:sz w:val="22"/>
          <w:szCs w:val="22"/>
        </w:rPr>
      </w:pPr>
    </w:p>
    <w:tbl>
      <w:tblPr>
        <w:tblStyle w:val="TableGrid"/>
        <w:tblW w:w="0" w:type="auto"/>
        <w:jc w:val="center"/>
        <w:tblLook w:val="04A0" w:firstRow="1" w:lastRow="0" w:firstColumn="1" w:lastColumn="0" w:noHBand="0" w:noVBand="1"/>
      </w:tblPr>
      <w:tblGrid>
        <w:gridCol w:w="5872"/>
        <w:gridCol w:w="2830"/>
      </w:tblGrid>
      <w:tr w:rsidR="000630CD" w:rsidRPr="009E1994" w14:paraId="06F4BD3E" w14:textId="77777777" w:rsidTr="001E5BF2">
        <w:trPr>
          <w:jc w:val="center"/>
        </w:trPr>
        <w:tc>
          <w:tcPr>
            <w:tcW w:w="5872" w:type="dxa"/>
          </w:tcPr>
          <w:p w14:paraId="00060501" w14:textId="5D8D1EDB" w:rsidR="000630CD" w:rsidRPr="009E1994" w:rsidRDefault="000630CD" w:rsidP="000630CD">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Deliverables</w:t>
            </w:r>
          </w:p>
        </w:tc>
        <w:tc>
          <w:tcPr>
            <w:tcW w:w="2830" w:type="dxa"/>
          </w:tcPr>
          <w:p w14:paraId="01FAA0BA" w14:textId="09E5990B" w:rsidR="000630CD" w:rsidRPr="009E1994" w:rsidRDefault="000630CD" w:rsidP="000630CD">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End date</w:t>
            </w:r>
          </w:p>
        </w:tc>
      </w:tr>
      <w:tr w:rsidR="000630CD" w:rsidRPr="009E1994" w14:paraId="2FBD2C5B" w14:textId="77777777" w:rsidTr="001E5BF2">
        <w:trPr>
          <w:jc w:val="center"/>
        </w:trPr>
        <w:tc>
          <w:tcPr>
            <w:tcW w:w="5872" w:type="dxa"/>
          </w:tcPr>
          <w:p w14:paraId="302C7B3D" w14:textId="0BE464DC" w:rsidR="00B21121" w:rsidRPr="0054124B" w:rsidRDefault="00B21121" w:rsidP="00B21121">
            <w:pPr>
              <w:pStyle w:val="Default"/>
              <w:jc w:val="both"/>
              <w:rPr>
                <w:rFonts w:asciiTheme="minorHAnsi" w:hAnsiTheme="minorHAnsi" w:cstheme="minorHAnsi"/>
                <w:b/>
                <w:bCs/>
                <w:sz w:val="22"/>
                <w:szCs w:val="22"/>
                <w:lang w:val="en-US"/>
              </w:rPr>
            </w:pPr>
            <w:r>
              <w:rPr>
                <w:rFonts w:asciiTheme="minorHAnsi" w:hAnsiTheme="minorHAnsi" w:cstheme="minorHAnsi"/>
                <w:b/>
                <w:bCs/>
                <w:sz w:val="22"/>
                <w:szCs w:val="22"/>
                <w:lang w:val="en-US"/>
              </w:rPr>
              <w:t>2.</w:t>
            </w:r>
            <w:r w:rsidRPr="0054124B">
              <w:rPr>
                <w:rFonts w:asciiTheme="minorHAnsi" w:hAnsiTheme="minorHAnsi" w:cstheme="minorHAnsi"/>
                <w:b/>
                <w:bCs/>
                <w:sz w:val="22"/>
                <w:szCs w:val="22"/>
                <w:lang w:val="en-US"/>
              </w:rPr>
              <w:t>Computer Equipment and Mobile Phones</w:t>
            </w:r>
          </w:p>
          <w:p w14:paraId="50BAB746" w14:textId="762A4B4B" w:rsidR="000630CD" w:rsidRPr="009E1994" w:rsidRDefault="00766F79" w:rsidP="00766F79">
            <w:pPr>
              <w:pStyle w:val="Default"/>
              <w:jc w:val="both"/>
              <w:rPr>
                <w:rFonts w:asciiTheme="minorHAnsi" w:eastAsia="Arial Unicode MS" w:hAnsiTheme="minorHAnsi" w:cstheme="minorHAnsi"/>
                <w:sz w:val="22"/>
                <w:szCs w:val="22"/>
                <w:lang w:val="en-US"/>
              </w:rPr>
            </w:pPr>
            <w:r w:rsidRPr="009E1994">
              <w:rPr>
                <w:rFonts w:asciiTheme="minorHAnsi" w:eastAsia="Arial Unicode MS" w:hAnsiTheme="minorHAnsi" w:cstheme="minorHAnsi"/>
                <w:sz w:val="22"/>
                <w:szCs w:val="22"/>
                <w:lang w:val="en-US"/>
              </w:rPr>
              <w:t>Detailed list and technical specifications listed</w:t>
            </w:r>
            <w:r w:rsidR="00047BB0" w:rsidRPr="009E1994">
              <w:rPr>
                <w:rFonts w:asciiTheme="minorHAnsi" w:eastAsia="Arial Unicode MS" w:hAnsiTheme="minorHAnsi" w:cstheme="minorHAnsi"/>
                <w:sz w:val="22"/>
                <w:szCs w:val="22"/>
                <w:lang w:val="en-US"/>
              </w:rPr>
              <w:t xml:space="preserve"> below.</w:t>
            </w:r>
            <w:r w:rsidRPr="009E1994">
              <w:rPr>
                <w:rFonts w:asciiTheme="minorHAnsi" w:eastAsia="Arial Unicode MS" w:hAnsiTheme="minorHAnsi" w:cstheme="minorHAnsi"/>
                <w:sz w:val="22"/>
                <w:szCs w:val="22"/>
                <w:lang w:val="en-US"/>
              </w:rPr>
              <w:t xml:space="preserve"> </w:t>
            </w:r>
          </w:p>
        </w:tc>
        <w:tc>
          <w:tcPr>
            <w:tcW w:w="2830" w:type="dxa"/>
          </w:tcPr>
          <w:p w14:paraId="2615DC9D" w14:textId="759DE895" w:rsidR="000630CD" w:rsidRPr="009E1994" w:rsidRDefault="000630CD" w:rsidP="000630CD">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 xml:space="preserve">T0 + </w:t>
            </w:r>
            <w:r w:rsidR="001342AB">
              <w:rPr>
                <w:rFonts w:asciiTheme="minorHAnsi" w:eastAsia="Arial Unicode MS" w:hAnsiTheme="minorHAnsi" w:cstheme="minorHAnsi"/>
                <w:sz w:val="22"/>
                <w:szCs w:val="22"/>
              </w:rPr>
              <w:t>6</w:t>
            </w:r>
            <w:r w:rsidR="00E23AE4">
              <w:rPr>
                <w:rFonts w:asciiTheme="minorHAnsi" w:eastAsia="Arial Unicode MS" w:hAnsiTheme="minorHAnsi" w:cstheme="minorHAnsi"/>
                <w:sz w:val="22"/>
                <w:szCs w:val="22"/>
              </w:rPr>
              <w:t xml:space="preserve"> </w:t>
            </w:r>
            <w:r w:rsidR="001342AB">
              <w:rPr>
                <w:rFonts w:asciiTheme="minorHAnsi" w:eastAsia="Arial Unicode MS" w:hAnsiTheme="minorHAnsi" w:cstheme="minorHAnsi"/>
                <w:sz w:val="22"/>
                <w:szCs w:val="22"/>
              </w:rPr>
              <w:t>weeks.</w:t>
            </w:r>
          </w:p>
        </w:tc>
      </w:tr>
    </w:tbl>
    <w:p w14:paraId="068BBA85" w14:textId="515F7B9B" w:rsidR="0009680B" w:rsidRPr="009E1994" w:rsidRDefault="0009680B" w:rsidP="00E61983">
      <w:pPr>
        <w:jc w:val="both"/>
        <w:rPr>
          <w:rFonts w:asciiTheme="minorHAnsi" w:eastAsia="Arial Unicode MS" w:hAnsiTheme="minorHAnsi" w:cstheme="minorHAnsi"/>
          <w:b/>
          <w:sz w:val="22"/>
          <w:szCs w:val="22"/>
        </w:rPr>
      </w:pPr>
    </w:p>
    <w:tbl>
      <w:tblPr>
        <w:tblW w:w="10060" w:type="dxa"/>
        <w:tblLook w:val="04A0" w:firstRow="1" w:lastRow="0" w:firstColumn="1" w:lastColumn="0" w:noHBand="0" w:noVBand="1"/>
      </w:tblPr>
      <w:tblGrid>
        <w:gridCol w:w="531"/>
        <w:gridCol w:w="1298"/>
        <w:gridCol w:w="3836"/>
        <w:gridCol w:w="996"/>
        <w:gridCol w:w="1981"/>
        <w:gridCol w:w="1418"/>
      </w:tblGrid>
      <w:tr w:rsidR="0054124B" w14:paraId="3821F48A" w14:textId="77777777" w:rsidTr="0054124B">
        <w:trPr>
          <w:trHeight w:val="290"/>
        </w:trPr>
        <w:tc>
          <w:tcPr>
            <w:tcW w:w="531" w:type="dxa"/>
            <w:tcBorders>
              <w:top w:val="single" w:sz="4" w:space="0" w:color="auto"/>
              <w:left w:val="single" w:sz="4" w:space="0" w:color="auto"/>
              <w:bottom w:val="single" w:sz="4" w:space="0" w:color="auto"/>
              <w:right w:val="single" w:sz="4" w:space="0" w:color="auto"/>
            </w:tcBorders>
            <w:shd w:val="clear" w:color="000000" w:fill="DAE9F8"/>
            <w:noWrap/>
            <w:vAlign w:val="center"/>
            <w:hideMark/>
          </w:tcPr>
          <w:p w14:paraId="119D0BF1" w14:textId="77777777" w:rsidR="0054124B" w:rsidRDefault="0054124B">
            <w:pPr>
              <w:jc w:val="center"/>
              <w:rPr>
                <w:rFonts w:ascii="Aptos Narrow" w:hAnsi="Aptos Narrow"/>
                <w:b/>
                <w:bCs/>
                <w:color w:val="000000"/>
                <w:sz w:val="22"/>
                <w:szCs w:val="22"/>
              </w:rPr>
            </w:pPr>
            <w:r>
              <w:rPr>
                <w:rFonts w:ascii="Aptos Narrow" w:hAnsi="Aptos Narrow"/>
                <w:b/>
                <w:bCs/>
                <w:color w:val="000000"/>
                <w:sz w:val="22"/>
                <w:szCs w:val="22"/>
              </w:rPr>
              <w:t>No.</w:t>
            </w:r>
          </w:p>
        </w:tc>
        <w:tc>
          <w:tcPr>
            <w:tcW w:w="1298" w:type="dxa"/>
            <w:tcBorders>
              <w:top w:val="single" w:sz="4" w:space="0" w:color="auto"/>
              <w:left w:val="nil"/>
              <w:bottom w:val="single" w:sz="4" w:space="0" w:color="auto"/>
              <w:right w:val="single" w:sz="4" w:space="0" w:color="auto"/>
            </w:tcBorders>
            <w:shd w:val="clear" w:color="000000" w:fill="DAE9F8"/>
            <w:noWrap/>
            <w:vAlign w:val="center"/>
            <w:hideMark/>
          </w:tcPr>
          <w:p w14:paraId="50DFE59B" w14:textId="77777777" w:rsidR="0054124B" w:rsidRDefault="0054124B">
            <w:pPr>
              <w:jc w:val="center"/>
              <w:rPr>
                <w:rFonts w:ascii="Aptos Narrow" w:hAnsi="Aptos Narrow"/>
                <w:b/>
                <w:bCs/>
                <w:color w:val="000000"/>
                <w:sz w:val="22"/>
                <w:szCs w:val="22"/>
              </w:rPr>
            </w:pPr>
            <w:r>
              <w:rPr>
                <w:rFonts w:ascii="Aptos Narrow" w:hAnsi="Aptos Narrow"/>
                <w:b/>
                <w:bCs/>
                <w:color w:val="000000"/>
                <w:sz w:val="22"/>
                <w:szCs w:val="22"/>
              </w:rPr>
              <w:t>Equipment Type</w:t>
            </w:r>
          </w:p>
        </w:tc>
        <w:tc>
          <w:tcPr>
            <w:tcW w:w="3836" w:type="dxa"/>
            <w:tcBorders>
              <w:top w:val="single" w:sz="4" w:space="0" w:color="auto"/>
              <w:left w:val="nil"/>
              <w:bottom w:val="single" w:sz="4" w:space="0" w:color="auto"/>
              <w:right w:val="single" w:sz="4" w:space="0" w:color="auto"/>
            </w:tcBorders>
            <w:shd w:val="clear" w:color="000000" w:fill="DAE9F8"/>
            <w:noWrap/>
            <w:vAlign w:val="center"/>
            <w:hideMark/>
          </w:tcPr>
          <w:p w14:paraId="387848F8" w14:textId="77777777" w:rsidR="0054124B" w:rsidRDefault="0054124B">
            <w:pPr>
              <w:jc w:val="center"/>
              <w:rPr>
                <w:rFonts w:ascii="Aptos Narrow" w:hAnsi="Aptos Narrow"/>
                <w:b/>
                <w:bCs/>
                <w:color w:val="000000"/>
                <w:sz w:val="22"/>
                <w:szCs w:val="22"/>
              </w:rPr>
            </w:pPr>
            <w:r>
              <w:rPr>
                <w:rFonts w:ascii="Aptos Narrow" w:hAnsi="Aptos Narrow"/>
                <w:b/>
                <w:bCs/>
                <w:color w:val="000000"/>
                <w:sz w:val="22"/>
                <w:szCs w:val="22"/>
              </w:rPr>
              <w:t>Specification</w:t>
            </w:r>
          </w:p>
        </w:tc>
        <w:tc>
          <w:tcPr>
            <w:tcW w:w="996" w:type="dxa"/>
            <w:tcBorders>
              <w:top w:val="single" w:sz="4" w:space="0" w:color="auto"/>
              <w:left w:val="nil"/>
              <w:bottom w:val="single" w:sz="4" w:space="0" w:color="auto"/>
              <w:right w:val="single" w:sz="4" w:space="0" w:color="auto"/>
            </w:tcBorders>
            <w:shd w:val="clear" w:color="000000" w:fill="DAE9F8"/>
            <w:noWrap/>
            <w:vAlign w:val="center"/>
            <w:hideMark/>
          </w:tcPr>
          <w:p w14:paraId="79942DE1" w14:textId="77777777" w:rsidR="0054124B" w:rsidRDefault="0054124B">
            <w:pPr>
              <w:jc w:val="center"/>
              <w:rPr>
                <w:rFonts w:ascii="Aptos Narrow" w:hAnsi="Aptos Narrow"/>
                <w:b/>
                <w:bCs/>
                <w:color w:val="000000"/>
                <w:sz w:val="22"/>
                <w:szCs w:val="22"/>
              </w:rPr>
            </w:pPr>
            <w:r>
              <w:rPr>
                <w:rFonts w:ascii="Aptos Narrow" w:hAnsi="Aptos Narrow"/>
                <w:b/>
                <w:bCs/>
                <w:color w:val="000000"/>
                <w:sz w:val="22"/>
                <w:szCs w:val="22"/>
              </w:rPr>
              <w:t>Quantity</w:t>
            </w:r>
          </w:p>
        </w:tc>
        <w:tc>
          <w:tcPr>
            <w:tcW w:w="1981" w:type="dxa"/>
            <w:tcBorders>
              <w:top w:val="single" w:sz="4" w:space="0" w:color="auto"/>
              <w:left w:val="nil"/>
              <w:bottom w:val="single" w:sz="4" w:space="0" w:color="auto"/>
              <w:right w:val="single" w:sz="4" w:space="0" w:color="auto"/>
            </w:tcBorders>
            <w:shd w:val="clear" w:color="000000" w:fill="DAE9F8"/>
            <w:noWrap/>
            <w:vAlign w:val="center"/>
            <w:hideMark/>
          </w:tcPr>
          <w:p w14:paraId="44B0FE22" w14:textId="77777777" w:rsidR="0054124B" w:rsidRDefault="0054124B">
            <w:pPr>
              <w:jc w:val="center"/>
              <w:rPr>
                <w:rFonts w:ascii="Aptos Narrow" w:hAnsi="Aptos Narrow"/>
                <w:b/>
                <w:bCs/>
                <w:color w:val="000000"/>
                <w:sz w:val="22"/>
                <w:szCs w:val="22"/>
              </w:rPr>
            </w:pPr>
            <w:r>
              <w:rPr>
                <w:rFonts w:ascii="Aptos Narrow" w:hAnsi="Aptos Narrow"/>
                <w:b/>
                <w:bCs/>
                <w:color w:val="000000"/>
                <w:sz w:val="22"/>
                <w:szCs w:val="22"/>
              </w:rPr>
              <w:t>Indicative Model</w:t>
            </w:r>
          </w:p>
        </w:tc>
        <w:tc>
          <w:tcPr>
            <w:tcW w:w="1418" w:type="dxa"/>
            <w:tcBorders>
              <w:top w:val="single" w:sz="4" w:space="0" w:color="auto"/>
              <w:left w:val="nil"/>
              <w:bottom w:val="single" w:sz="4" w:space="0" w:color="auto"/>
              <w:right w:val="single" w:sz="4" w:space="0" w:color="auto"/>
            </w:tcBorders>
            <w:shd w:val="clear" w:color="000000" w:fill="DAE9F8"/>
            <w:noWrap/>
            <w:vAlign w:val="center"/>
            <w:hideMark/>
          </w:tcPr>
          <w:p w14:paraId="55123FAF" w14:textId="77777777" w:rsidR="0054124B" w:rsidRDefault="0054124B">
            <w:pPr>
              <w:jc w:val="center"/>
              <w:rPr>
                <w:rFonts w:ascii="Aptos Narrow" w:hAnsi="Aptos Narrow"/>
                <w:b/>
                <w:bCs/>
                <w:color w:val="000000"/>
                <w:sz w:val="22"/>
                <w:szCs w:val="22"/>
              </w:rPr>
            </w:pPr>
            <w:r>
              <w:rPr>
                <w:rFonts w:ascii="Aptos Narrow" w:hAnsi="Aptos Narrow"/>
                <w:b/>
                <w:bCs/>
                <w:color w:val="000000"/>
                <w:sz w:val="22"/>
                <w:szCs w:val="22"/>
              </w:rPr>
              <w:t>Equipment Code</w:t>
            </w:r>
          </w:p>
        </w:tc>
      </w:tr>
      <w:tr w:rsidR="0054124B" w14:paraId="4A3C3706" w14:textId="77777777" w:rsidTr="0054124B">
        <w:trPr>
          <w:trHeight w:val="4060"/>
        </w:trPr>
        <w:tc>
          <w:tcPr>
            <w:tcW w:w="531" w:type="dxa"/>
            <w:tcBorders>
              <w:top w:val="nil"/>
              <w:left w:val="single" w:sz="4" w:space="0" w:color="auto"/>
              <w:bottom w:val="single" w:sz="4" w:space="0" w:color="auto"/>
              <w:right w:val="single" w:sz="4" w:space="0" w:color="auto"/>
            </w:tcBorders>
            <w:noWrap/>
            <w:vAlign w:val="center"/>
            <w:hideMark/>
          </w:tcPr>
          <w:p w14:paraId="09AF356B"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1</w:t>
            </w:r>
          </w:p>
        </w:tc>
        <w:tc>
          <w:tcPr>
            <w:tcW w:w="1298" w:type="dxa"/>
            <w:tcBorders>
              <w:top w:val="nil"/>
              <w:left w:val="nil"/>
              <w:bottom w:val="single" w:sz="4" w:space="0" w:color="auto"/>
              <w:right w:val="single" w:sz="4" w:space="0" w:color="auto"/>
            </w:tcBorders>
            <w:noWrap/>
            <w:vAlign w:val="center"/>
            <w:hideMark/>
          </w:tcPr>
          <w:p w14:paraId="21A0F0D6"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Laptop</w:t>
            </w:r>
          </w:p>
        </w:tc>
        <w:tc>
          <w:tcPr>
            <w:tcW w:w="3836" w:type="dxa"/>
            <w:tcBorders>
              <w:top w:val="nil"/>
              <w:left w:val="nil"/>
              <w:bottom w:val="single" w:sz="4" w:space="0" w:color="auto"/>
              <w:right w:val="single" w:sz="4" w:space="0" w:color="auto"/>
            </w:tcBorders>
            <w:hideMark/>
          </w:tcPr>
          <w:p w14:paraId="3644069A" w14:textId="77777777" w:rsidR="0054124B" w:rsidRDefault="0054124B">
            <w:pPr>
              <w:rPr>
                <w:rFonts w:ascii="Aptos Narrow" w:hAnsi="Aptos Narrow"/>
                <w:color w:val="000000"/>
                <w:sz w:val="22"/>
                <w:szCs w:val="22"/>
              </w:rPr>
            </w:pPr>
            <w:r>
              <w:rPr>
                <w:rFonts w:ascii="Aptos Narrow" w:hAnsi="Aptos Narrow"/>
                <w:color w:val="000000"/>
                <w:sz w:val="22"/>
                <w:szCs w:val="22"/>
              </w:rPr>
              <w:t>Processor: Intel Core i5 (12th generation or newer) or equivalent;</w:t>
            </w:r>
            <w:r>
              <w:rPr>
                <w:rFonts w:ascii="Aptos Narrow" w:hAnsi="Aptos Narrow"/>
                <w:color w:val="000000"/>
                <w:sz w:val="22"/>
                <w:szCs w:val="22"/>
              </w:rPr>
              <w:br/>
              <w:t>RAM: minimum 16 GB;</w:t>
            </w:r>
            <w:r>
              <w:rPr>
                <w:rFonts w:ascii="Aptos Narrow" w:hAnsi="Aptos Narrow"/>
                <w:color w:val="000000"/>
                <w:sz w:val="22"/>
                <w:szCs w:val="22"/>
              </w:rPr>
              <w:br/>
              <w:t>Storage: SSD, minimum 512 GB;</w:t>
            </w:r>
            <w:r>
              <w:rPr>
                <w:rFonts w:ascii="Aptos Narrow" w:hAnsi="Aptos Narrow"/>
                <w:color w:val="000000"/>
                <w:sz w:val="22"/>
                <w:szCs w:val="22"/>
              </w:rPr>
              <w:br/>
              <w:t>Display: minimum 16″, IPS or equivalent;</w:t>
            </w:r>
            <w:r>
              <w:rPr>
                <w:rFonts w:ascii="Aptos Narrow" w:hAnsi="Aptos Narrow"/>
                <w:color w:val="000000"/>
                <w:sz w:val="22"/>
                <w:szCs w:val="22"/>
              </w:rPr>
              <w:br/>
              <w:t>Resolution: minimum 1920 × 1200;</w:t>
            </w:r>
            <w:r>
              <w:rPr>
                <w:rFonts w:ascii="Aptos Narrow" w:hAnsi="Aptos Narrow"/>
                <w:color w:val="000000"/>
                <w:sz w:val="22"/>
                <w:szCs w:val="22"/>
              </w:rPr>
              <w:br/>
              <w:t>Operating system: Windows 11 (licensed);</w:t>
            </w:r>
            <w:r>
              <w:rPr>
                <w:rFonts w:ascii="Aptos Narrow" w:hAnsi="Aptos Narrow"/>
                <w:color w:val="000000"/>
                <w:sz w:val="22"/>
                <w:szCs w:val="22"/>
              </w:rPr>
              <w:br/>
              <w:t xml:space="preserve">Battery capacity: minimum 50 </w:t>
            </w:r>
            <w:proofErr w:type="spellStart"/>
            <w:r>
              <w:rPr>
                <w:rFonts w:ascii="Aptos Narrow" w:hAnsi="Aptos Narrow"/>
                <w:color w:val="000000"/>
                <w:sz w:val="22"/>
                <w:szCs w:val="22"/>
              </w:rPr>
              <w:t>Wh</w:t>
            </w:r>
            <w:proofErr w:type="spellEnd"/>
            <w:r>
              <w:rPr>
                <w:rFonts w:ascii="Aptos Narrow" w:hAnsi="Aptos Narrow"/>
                <w:color w:val="000000"/>
                <w:sz w:val="22"/>
                <w:szCs w:val="22"/>
              </w:rPr>
              <w:t>;</w:t>
            </w:r>
            <w:r>
              <w:rPr>
                <w:rFonts w:ascii="Aptos Narrow" w:hAnsi="Aptos Narrow"/>
                <w:color w:val="000000"/>
                <w:sz w:val="22"/>
                <w:szCs w:val="22"/>
              </w:rPr>
              <w:br/>
              <w:t>Battery life: up to 8 hours under standard office workload conditions;</w:t>
            </w:r>
            <w:r>
              <w:rPr>
                <w:rFonts w:ascii="Aptos Narrow" w:hAnsi="Aptos Narrow"/>
                <w:color w:val="000000"/>
                <w:sz w:val="22"/>
                <w:szCs w:val="22"/>
              </w:rPr>
              <w:br/>
              <w:t>Integrated webcam and microphone;</w:t>
            </w:r>
            <w:r>
              <w:rPr>
                <w:rFonts w:ascii="Aptos Narrow" w:hAnsi="Aptos Narrow"/>
                <w:color w:val="000000"/>
                <w:sz w:val="22"/>
                <w:szCs w:val="22"/>
              </w:rPr>
              <w:br/>
              <w:t>Wireless connectivity: Wi-Fi and Bluetooth;</w:t>
            </w:r>
            <w:r>
              <w:rPr>
                <w:rFonts w:ascii="Aptos Narrow" w:hAnsi="Aptos Narrow"/>
                <w:color w:val="000000"/>
                <w:sz w:val="22"/>
                <w:szCs w:val="22"/>
              </w:rPr>
              <w:br/>
              <w:t>Minimum ports: at least 2× USB ports and 1× HDMI (or equivalent video output);</w:t>
            </w:r>
          </w:p>
        </w:tc>
        <w:tc>
          <w:tcPr>
            <w:tcW w:w="996" w:type="dxa"/>
            <w:tcBorders>
              <w:top w:val="nil"/>
              <w:left w:val="nil"/>
              <w:bottom w:val="single" w:sz="4" w:space="0" w:color="auto"/>
              <w:right w:val="single" w:sz="4" w:space="0" w:color="auto"/>
            </w:tcBorders>
            <w:noWrap/>
            <w:vAlign w:val="center"/>
            <w:hideMark/>
          </w:tcPr>
          <w:p w14:paraId="6ABE1902"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7</w:t>
            </w:r>
          </w:p>
        </w:tc>
        <w:tc>
          <w:tcPr>
            <w:tcW w:w="1981" w:type="dxa"/>
            <w:tcBorders>
              <w:top w:val="nil"/>
              <w:left w:val="nil"/>
              <w:bottom w:val="single" w:sz="4" w:space="0" w:color="auto"/>
              <w:right w:val="single" w:sz="4" w:space="0" w:color="auto"/>
            </w:tcBorders>
            <w:vAlign w:val="center"/>
            <w:hideMark/>
          </w:tcPr>
          <w:p w14:paraId="19D2647B"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 xml:space="preserve">Asus 16WUXGA/Xiaomi </w:t>
            </w:r>
            <w:proofErr w:type="spellStart"/>
            <w:r>
              <w:rPr>
                <w:rFonts w:ascii="Aptos Narrow" w:hAnsi="Aptos Narrow"/>
                <w:color w:val="000000"/>
                <w:sz w:val="22"/>
                <w:szCs w:val="22"/>
              </w:rPr>
              <w:t>RedmiBook</w:t>
            </w:r>
            <w:proofErr w:type="spellEnd"/>
            <w:r>
              <w:rPr>
                <w:rFonts w:ascii="Aptos Narrow" w:hAnsi="Aptos Narrow"/>
                <w:color w:val="000000"/>
                <w:sz w:val="22"/>
                <w:szCs w:val="22"/>
              </w:rPr>
              <w:t xml:space="preserve"> 16 2024 </w:t>
            </w:r>
          </w:p>
        </w:tc>
        <w:tc>
          <w:tcPr>
            <w:tcW w:w="1418" w:type="dxa"/>
            <w:tcBorders>
              <w:top w:val="nil"/>
              <w:left w:val="nil"/>
              <w:bottom w:val="single" w:sz="4" w:space="0" w:color="auto"/>
              <w:right w:val="single" w:sz="4" w:space="0" w:color="auto"/>
            </w:tcBorders>
            <w:noWrap/>
            <w:vAlign w:val="center"/>
            <w:hideMark/>
          </w:tcPr>
          <w:p w14:paraId="376574BD"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LTP-16</w:t>
            </w:r>
          </w:p>
        </w:tc>
      </w:tr>
      <w:tr w:rsidR="0054124B" w14:paraId="116CE362" w14:textId="77777777" w:rsidTr="0054124B">
        <w:trPr>
          <w:trHeight w:val="2910"/>
        </w:trPr>
        <w:tc>
          <w:tcPr>
            <w:tcW w:w="531" w:type="dxa"/>
            <w:tcBorders>
              <w:top w:val="nil"/>
              <w:left w:val="single" w:sz="4" w:space="0" w:color="auto"/>
              <w:bottom w:val="single" w:sz="4" w:space="0" w:color="auto"/>
              <w:right w:val="single" w:sz="4" w:space="0" w:color="auto"/>
            </w:tcBorders>
            <w:noWrap/>
            <w:vAlign w:val="center"/>
            <w:hideMark/>
          </w:tcPr>
          <w:p w14:paraId="0317BC26"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2</w:t>
            </w:r>
          </w:p>
        </w:tc>
        <w:tc>
          <w:tcPr>
            <w:tcW w:w="1298" w:type="dxa"/>
            <w:tcBorders>
              <w:top w:val="nil"/>
              <w:left w:val="nil"/>
              <w:bottom w:val="single" w:sz="4" w:space="0" w:color="auto"/>
              <w:right w:val="single" w:sz="4" w:space="0" w:color="auto"/>
            </w:tcBorders>
            <w:noWrap/>
            <w:vAlign w:val="center"/>
            <w:hideMark/>
          </w:tcPr>
          <w:p w14:paraId="40999E8C"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Smartphone</w:t>
            </w:r>
          </w:p>
        </w:tc>
        <w:tc>
          <w:tcPr>
            <w:tcW w:w="3836" w:type="dxa"/>
            <w:tcBorders>
              <w:top w:val="nil"/>
              <w:left w:val="nil"/>
              <w:bottom w:val="single" w:sz="4" w:space="0" w:color="auto"/>
              <w:right w:val="single" w:sz="4" w:space="0" w:color="auto"/>
            </w:tcBorders>
            <w:hideMark/>
          </w:tcPr>
          <w:p w14:paraId="60644929" w14:textId="77777777" w:rsidR="0054124B" w:rsidRDefault="0054124B">
            <w:pPr>
              <w:rPr>
                <w:rFonts w:ascii="Aptos Narrow" w:hAnsi="Aptos Narrow"/>
                <w:color w:val="000000"/>
                <w:sz w:val="22"/>
                <w:szCs w:val="22"/>
              </w:rPr>
            </w:pPr>
            <w:r>
              <w:rPr>
                <w:rFonts w:ascii="Aptos Narrow" w:hAnsi="Aptos Narrow"/>
                <w:color w:val="000000"/>
                <w:sz w:val="22"/>
                <w:szCs w:val="22"/>
              </w:rPr>
              <w:t>Main camera module: minimum 50 MP; video recording up to 4K resolution;</w:t>
            </w:r>
            <w:r>
              <w:rPr>
                <w:rFonts w:ascii="Aptos Narrow" w:hAnsi="Aptos Narrow"/>
                <w:color w:val="000000"/>
                <w:sz w:val="22"/>
                <w:szCs w:val="22"/>
              </w:rPr>
              <w:br/>
              <w:t>RAM: minimum 16 GB;</w:t>
            </w:r>
            <w:r>
              <w:rPr>
                <w:rFonts w:ascii="Aptos Narrow" w:hAnsi="Aptos Narrow"/>
                <w:color w:val="000000"/>
                <w:sz w:val="22"/>
                <w:szCs w:val="22"/>
              </w:rPr>
              <w:br/>
              <w:t>Internal storage: minimum 512 GB;</w:t>
            </w:r>
            <w:r>
              <w:rPr>
                <w:rFonts w:ascii="Aptos Narrow" w:hAnsi="Aptos Narrow"/>
                <w:color w:val="000000"/>
                <w:sz w:val="22"/>
                <w:szCs w:val="22"/>
              </w:rPr>
              <w:br/>
              <w:t xml:space="preserve">Battery capacity: minimum 4500 </w:t>
            </w:r>
            <w:proofErr w:type="spellStart"/>
            <w:r>
              <w:rPr>
                <w:rFonts w:ascii="Aptos Narrow" w:hAnsi="Aptos Narrow"/>
                <w:color w:val="000000"/>
                <w:sz w:val="22"/>
                <w:szCs w:val="22"/>
              </w:rPr>
              <w:t>mAh</w:t>
            </w:r>
            <w:proofErr w:type="spellEnd"/>
            <w:r>
              <w:rPr>
                <w:rFonts w:ascii="Aptos Narrow" w:hAnsi="Aptos Narrow"/>
                <w:color w:val="000000"/>
                <w:sz w:val="22"/>
                <w:szCs w:val="22"/>
              </w:rPr>
              <w:t xml:space="preserve"> with fast charging support;</w:t>
            </w:r>
            <w:r>
              <w:rPr>
                <w:rFonts w:ascii="Aptos Narrow" w:hAnsi="Aptos Narrow"/>
                <w:color w:val="000000"/>
                <w:sz w:val="22"/>
                <w:szCs w:val="22"/>
              </w:rPr>
              <w:br/>
              <w:t>Connectivity: 4G/5G support, Wi-Fi 6 or higher;</w:t>
            </w:r>
            <w:r>
              <w:rPr>
                <w:rFonts w:ascii="Aptos Narrow" w:hAnsi="Aptos Narrow"/>
                <w:color w:val="000000"/>
                <w:sz w:val="22"/>
                <w:szCs w:val="22"/>
              </w:rPr>
              <w:br/>
              <w:t>High-performance processor suitable for mobile journalism, video recording, basic video editing and rapid content publishing;</w:t>
            </w:r>
          </w:p>
        </w:tc>
        <w:tc>
          <w:tcPr>
            <w:tcW w:w="996" w:type="dxa"/>
            <w:tcBorders>
              <w:top w:val="nil"/>
              <w:left w:val="nil"/>
              <w:bottom w:val="single" w:sz="4" w:space="0" w:color="auto"/>
              <w:right w:val="single" w:sz="4" w:space="0" w:color="auto"/>
            </w:tcBorders>
            <w:noWrap/>
            <w:vAlign w:val="center"/>
            <w:hideMark/>
          </w:tcPr>
          <w:p w14:paraId="025794BF"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1</w:t>
            </w:r>
          </w:p>
        </w:tc>
        <w:tc>
          <w:tcPr>
            <w:tcW w:w="1981" w:type="dxa"/>
            <w:tcBorders>
              <w:top w:val="nil"/>
              <w:left w:val="nil"/>
              <w:bottom w:val="single" w:sz="4" w:space="0" w:color="auto"/>
              <w:right w:val="single" w:sz="4" w:space="0" w:color="auto"/>
            </w:tcBorders>
            <w:vAlign w:val="center"/>
            <w:hideMark/>
          </w:tcPr>
          <w:p w14:paraId="74F2179C"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 xml:space="preserve">Xiaomi 15 Ultra 16/512GB </w:t>
            </w:r>
          </w:p>
        </w:tc>
        <w:tc>
          <w:tcPr>
            <w:tcW w:w="1418" w:type="dxa"/>
            <w:tcBorders>
              <w:top w:val="nil"/>
              <w:left w:val="nil"/>
              <w:bottom w:val="single" w:sz="4" w:space="0" w:color="auto"/>
              <w:right w:val="single" w:sz="4" w:space="0" w:color="auto"/>
            </w:tcBorders>
            <w:noWrap/>
            <w:vAlign w:val="center"/>
            <w:hideMark/>
          </w:tcPr>
          <w:p w14:paraId="0680ACAB"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SP-16/512</w:t>
            </w:r>
          </w:p>
        </w:tc>
      </w:tr>
      <w:tr w:rsidR="0054124B" w14:paraId="1197BFA9" w14:textId="77777777" w:rsidTr="0054124B">
        <w:trPr>
          <w:trHeight w:val="2850"/>
        </w:trPr>
        <w:tc>
          <w:tcPr>
            <w:tcW w:w="531" w:type="dxa"/>
            <w:tcBorders>
              <w:top w:val="nil"/>
              <w:left w:val="single" w:sz="4" w:space="0" w:color="auto"/>
              <w:bottom w:val="single" w:sz="4" w:space="0" w:color="auto"/>
              <w:right w:val="single" w:sz="4" w:space="0" w:color="auto"/>
            </w:tcBorders>
            <w:noWrap/>
            <w:vAlign w:val="center"/>
            <w:hideMark/>
          </w:tcPr>
          <w:p w14:paraId="195BD01D"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lastRenderedPageBreak/>
              <w:t>3</w:t>
            </w:r>
          </w:p>
        </w:tc>
        <w:tc>
          <w:tcPr>
            <w:tcW w:w="1298" w:type="dxa"/>
            <w:tcBorders>
              <w:top w:val="nil"/>
              <w:left w:val="nil"/>
              <w:bottom w:val="single" w:sz="4" w:space="0" w:color="auto"/>
              <w:right w:val="single" w:sz="4" w:space="0" w:color="auto"/>
            </w:tcBorders>
            <w:noWrap/>
            <w:vAlign w:val="center"/>
            <w:hideMark/>
          </w:tcPr>
          <w:p w14:paraId="724BB423"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Laptop</w:t>
            </w:r>
          </w:p>
        </w:tc>
        <w:tc>
          <w:tcPr>
            <w:tcW w:w="3836" w:type="dxa"/>
            <w:tcBorders>
              <w:top w:val="nil"/>
              <w:left w:val="nil"/>
              <w:bottom w:val="single" w:sz="4" w:space="0" w:color="auto"/>
              <w:right w:val="single" w:sz="4" w:space="0" w:color="auto"/>
            </w:tcBorders>
            <w:hideMark/>
          </w:tcPr>
          <w:p w14:paraId="5D4A871E" w14:textId="77777777" w:rsidR="0054124B" w:rsidRDefault="0054124B">
            <w:pPr>
              <w:rPr>
                <w:rFonts w:ascii="Aptos Narrow" w:hAnsi="Aptos Narrow"/>
                <w:color w:val="000000"/>
                <w:sz w:val="22"/>
                <w:szCs w:val="22"/>
              </w:rPr>
            </w:pPr>
            <w:r>
              <w:rPr>
                <w:rFonts w:ascii="Aptos Narrow" w:hAnsi="Aptos Narrow"/>
                <w:color w:val="000000"/>
                <w:sz w:val="22"/>
                <w:szCs w:val="22"/>
              </w:rPr>
              <w:t>Processor: ARM-based processor (e.g., Snapdragon X series or equivalent), minimum 8 cores, up to 3.0 GHz;</w:t>
            </w:r>
            <w:r>
              <w:rPr>
                <w:rFonts w:ascii="Aptos Narrow" w:hAnsi="Aptos Narrow"/>
                <w:color w:val="000000"/>
                <w:sz w:val="22"/>
                <w:szCs w:val="22"/>
              </w:rPr>
              <w:br/>
              <w:t>RAM: minimum 16 GB;</w:t>
            </w:r>
            <w:r>
              <w:rPr>
                <w:rFonts w:ascii="Aptos Narrow" w:hAnsi="Aptos Narrow"/>
                <w:color w:val="000000"/>
                <w:sz w:val="22"/>
                <w:szCs w:val="22"/>
              </w:rPr>
              <w:br/>
              <w:t>Storage: SSD, minimum 512 GB;</w:t>
            </w:r>
            <w:r>
              <w:rPr>
                <w:rFonts w:ascii="Aptos Narrow" w:hAnsi="Aptos Narrow"/>
                <w:color w:val="000000"/>
                <w:sz w:val="22"/>
                <w:szCs w:val="22"/>
              </w:rPr>
              <w:br/>
              <w:t>Display: minimum 14″;</w:t>
            </w:r>
            <w:r>
              <w:rPr>
                <w:rFonts w:ascii="Aptos Narrow" w:hAnsi="Aptos Narrow"/>
                <w:color w:val="000000"/>
                <w:sz w:val="22"/>
                <w:szCs w:val="22"/>
              </w:rPr>
              <w:br/>
              <w:t>Resolution: minimum 1920 × 1200;</w:t>
            </w:r>
            <w:r>
              <w:rPr>
                <w:rFonts w:ascii="Aptos Narrow" w:hAnsi="Aptos Narrow"/>
                <w:color w:val="000000"/>
                <w:sz w:val="22"/>
                <w:szCs w:val="22"/>
              </w:rPr>
              <w:br/>
              <w:t>Refresh rate: minimum 60 Hz;</w:t>
            </w:r>
            <w:r>
              <w:rPr>
                <w:rFonts w:ascii="Aptos Narrow" w:hAnsi="Aptos Narrow"/>
                <w:color w:val="000000"/>
                <w:sz w:val="22"/>
                <w:szCs w:val="22"/>
              </w:rPr>
              <w:br/>
              <w:t>Graphics: integrated GPU;</w:t>
            </w:r>
            <w:r>
              <w:rPr>
                <w:rFonts w:ascii="Aptos Narrow" w:hAnsi="Aptos Narrow"/>
                <w:color w:val="000000"/>
                <w:sz w:val="22"/>
                <w:szCs w:val="22"/>
              </w:rPr>
              <w:br/>
              <w:t>Wireless connectivity: Wi-Fi and Bluetooth;</w:t>
            </w:r>
            <w:r>
              <w:rPr>
                <w:rFonts w:ascii="Aptos Narrow" w:hAnsi="Aptos Narrow"/>
                <w:color w:val="000000"/>
                <w:sz w:val="22"/>
                <w:szCs w:val="22"/>
              </w:rPr>
              <w:br/>
              <w:t>Integrated webcam and microphone</w:t>
            </w:r>
          </w:p>
        </w:tc>
        <w:tc>
          <w:tcPr>
            <w:tcW w:w="996" w:type="dxa"/>
            <w:tcBorders>
              <w:top w:val="nil"/>
              <w:left w:val="nil"/>
              <w:bottom w:val="single" w:sz="4" w:space="0" w:color="auto"/>
              <w:right w:val="single" w:sz="4" w:space="0" w:color="auto"/>
            </w:tcBorders>
            <w:noWrap/>
            <w:vAlign w:val="center"/>
            <w:hideMark/>
          </w:tcPr>
          <w:p w14:paraId="0F2E7307"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4</w:t>
            </w:r>
          </w:p>
        </w:tc>
        <w:tc>
          <w:tcPr>
            <w:tcW w:w="1981" w:type="dxa"/>
            <w:tcBorders>
              <w:top w:val="nil"/>
              <w:left w:val="nil"/>
              <w:bottom w:val="single" w:sz="4" w:space="0" w:color="auto"/>
              <w:right w:val="single" w:sz="4" w:space="0" w:color="auto"/>
            </w:tcBorders>
            <w:vAlign w:val="center"/>
            <w:hideMark/>
          </w:tcPr>
          <w:p w14:paraId="03FF80F4"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Dell Inspiron 14 5441 14</w:t>
            </w:r>
          </w:p>
        </w:tc>
        <w:tc>
          <w:tcPr>
            <w:tcW w:w="1418" w:type="dxa"/>
            <w:tcBorders>
              <w:top w:val="nil"/>
              <w:left w:val="nil"/>
              <w:bottom w:val="single" w:sz="4" w:space="0" w:color="auto"/>
              <w:right w:val="single" w:sz="4" w:space="0" w:color="auto"/>
            </w:tcBorders>
            <w:noWrap/>
            <w:vAlign w:val="center"/>
            <w:hideMark/>
          </w:tcPr>
          <w:p w14:paraId="7C02C6F6"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LTP-14-16/512</w:t>
            </w:r>
          </w:p>
        </w:tc>
      </w:tr>
      <w:tr w:rsidR="0054124B" w14:paraId="32C5D7D0" w14:textId="77777777" w:rsidTr="0054124B">
        <w:trPr>
          <w:trHeight w:val="4920"/>
        </w:trPr>
        <w:tc>
          <w:tcPr>
            <w:tcW w:w="531" w:type="dxa"/>
            <w:tcBorders>
              <w:top w:val="nil"/>
              <w:left w:val="single" w:sz="4" w:space="0" w:color="auto"/>
              <w:bottom w:val="single" w:sz="4" w:space="0" w:color="auto"/>
              <w:right w:val="single" w:sz="4" w:space="0" w:color="auto"/>
            </w:tcBorders>
            <w:noWrap/>
            <w:vAlign w:val="center"/>
            <w:hideMark/>
          </w:tcPr>
          <w:p w14:paraId="05A06647"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4</w:t>
            </w:r>
          </w:p>
        </w:tc>
        <w:tc>
          <w:tcPr>
            <w:tcW w:w="1298" w:type="dxa"/>
            <w:tcBorders>
              <w:top w:val="nil"/>
              <w:left w:val="nil"/>
              <w:bottom w:val="single" w:sz="4" w:space="0" w:color="auto"/>
              <w:right w:val="single" w:sz="4" w:space="0" w:color="auto"/>
            </w:tcBorders>
            <w:noWrap/>
            <w:vAlign w:val="center"/>
            <w:hideMark/>
          </w:tcPr>
          <w:p w14:paraId="758067E3"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Laptop</w:t>
            </w:r>
          </w:p>
        </w:tc>
        <w:tc>
          <w:tcPr>
            <w:tcW w:w="3836" w:type="dxa"/>
            <w:tcBorders>
              <w:top w:val="nil"/>
              <w:left w:val="nil"/>
              <w:bottom w:val="single" w:sz="4" w:space="0" w:color="auto"/>
              <w:right w:val="single" w:sz="4" w:space="0" w:color="auto"/>
            </w:tcBorders>
            <w:hideMark/>
          </w:tcPr>
          <w:p w14:paraId="19E45E71" w14:textId="77777777" w:rsidR="0054124B" w:rsidRDefault="0054124B">
            <w:pPr>
              <w:rPr>
                <w:rFonts w:ascii="Aptos Narrow" w:hAnsi="Aptos Narrow"/>
                <w:color w:val="000000"/>
                <w:sz w:val="22"/>
                <w:szCs w:val="22"/>
              </w:rPr>
            </w:pPr>
            <w:r>
              <w:rPr>
                <w:rFonts w:ascii="Aptos Narrow" w:hAnsi="Aptos Narrow"/>
                <w:color w:val="000000"/>
                <w:sz w:val="22"/>
                <w:szCs w:val="22"/>
              </w:rPr>
              <w:t>Processor: AMD Ryzen 7 (Zen 5 generation) or equivalent, minimum 8 cores, up to 5.0 GHz;</w:t>
            </w:r>
            <w:r>
              <w:rPr>
                <w:rFonts w:ascii="Aptos Narrow" w:hAnsi="Aptos Narrow"/>
                <w:color w:val="000000"/>
                <w:sz w:val="22"/>
                <w:szCs w:val="22"/>
              </w:rPr>
              <w:br/>
              <w:t>RAM: minimum 24 GB (DDR5 or LPDDR5X or equivalent);</w:t>
            </w:r>
            <w:r>
              <w:rPr>
                <w:rFonts w:ascii="Aptos Narrow" w:hAnsi="Aptos Narrow"/>
                <w:color w:val="000000"/>
                <w:sz w:val="22"/>
                <w:szCs w:val="22"/>
              </w:rPr>
              <w:br/>
              <w:t>Storage: SSD, minimum 1 TB;</w:t>
            </w:r>
            <w:r>
              <w:rPr>
                <w:rFonts w:ascii="Aptos Narrow" w:hAnsi="Aptos Narrow"/>
                <w:color w:val="000000"/>
                <w:sz w:val="22"/>
                <w:szCs w:val="22"/>
              </w:rPr>
              <w:br/>
              <w:t>Graphics: integrated high-performance GPU (e.g., Radeon series) or equivalent;</w:t>
            </w:r>
            <w:r>
              <w:rPr>
                <w:rFonts w:ascii="Aptos Narrow" w:hAnsi="Aptos Narrow"/>
                <w:color w:val="000000"/>
                <w:sz w:val="22"/>
                <w:szCs w:val="22"/>
              </w:rPr>
              <w:br/>
              <w:t>Display: minimum 16″;</w:t>
            </w:r>
            <w:r>
              <w:rPr>
                <w:rFonts w:ascii="Aptos Narrow" w:hAnsi="Aptos Narrow"/>
                <w:color w:val="000000"/>
                <w:sz w:val="22"/>
                <w:szCs w:val="22"/>
              </w:rPr>
              <w:br/>
              <w:t>Resolution: minimum 2880 × 1800;</w:t>
            </w:r>
            <w:r>
              <w:rPr>
                <w:rFonts w:ascii="Aptos Narrow" w:hAnsi="Aptos Narrow"/>
                <w:color w:val="000000"/>
                <w:sz w:val="22"/>
                <w:szCs w:val="22"/>
              </w:rPr>
              <w:br/>
              <w:t>Display technology: OLED or equivalent high-resolution panel;</w:t>
            </w:r>
            <w:r>
              <w:rPr>
                <w:rFonts w:ascii="Aptos Narrow" w:hAnsi="Aptos Narrow"/>
                <w:color w:val="000000"/>
                <w:sz w:val="22"/>
                <w:szCs w:val="22"/>
              </w:rPr>
              <w:br/>
              <w:t>Refresh rate: minimum 120 Hz;</w:t>
            </w:r>
            <w:r>
              <w:rPr>
                <w:rFonts w:ascii="Aptos Narrow" w:hAnsi="Aptos Narrow"/>
                <w:color w:val="000000"/>
                <w:sz w:val="22"/>
                <w:szCs w:val="22"/>
              </w:rPr>
              <w:br/>
              <w:t xml:space="preserve">Battery: minimum 75 </w:t>
            </w:r>
            <w:proofErr w:type="spellStart"/>
            <w:r>
              <w:rPr>
                <w:rFonts w:ascii="Aptos Narrow" w:hAnsi="Aptos Narrow"/>
                <w:color w:val="000000"/>
                <w:sz w:val="22"/>
                <w:szCs w:val="22"/>
              </w:rPr>
              <w:t>Wh</w:t>
            </w:r>
            <w:proofErr w:type="spellEnd"/>
            <w:r>
              <w:rPr>
                <w:rFonts w:ascii="Aptos Narrow" w:hAnsi="Aptos Narrow"/>
                <w:color w:val="000000"/>
                <w:sz w:val="22"/>
                <w:szCs w:val="22"/>
              </w:rPr>
              <w:t>;</w:t>
            </w:r>
            <w:r>
              <w:rPr>
                <w:rFonts w:ascii="Aptos Narrow" w:hAnsi="Aptos Narrow"/>
                <w:color w:val="000000"/>
                <w:sz w:val="22"/>
                <w:szCs w:val="22"/>
              </w:rPr>
              <w:br/>
              <w:t>Battery life: up to 15+ hours under standard productivity workload;</w:t>
            </w:r>
            <w:r>
              <w:rPr>
                <w:rFonts w:ascii="Aptos Narrow" w:hAnsi="Aptos Narrow"/>
                <w:color w:val="000000"/>
                <w:sz w:val="22"/>
                <w:szCs w:val="22"/>
              </w:rPr>
              <w:br/>
              <w:t>Fast charging capability supported;</w:t>
            </w:r>
            <w:r>
              <w:rPr>
                <w:rFonts w:ascii="Aptos Narrow" w:hAnsi="Aptos Narrow"/>
                <w:color w:val="000000"/>
                <w:sz w:val="22"/>
                <w:szCs w:val="22"/>
              </w:rPr>
              <w:br/>
              <w:t>Wireless connectivity: Wi-Fi and Bluetooth;</w:t>
            </w:r>
            <w:r>
              <w:rPr>
                <w:rFonts w:ascii="Aptos Narrow" w:hAnsi="Aptos Narrow"/>
                <w:color w:val="000000"/>
                <w:sz w:val="22"/>
                <w:szCs w:val="22"/>
              </w:rPr>
              <w:br/>
              <w:t>Operating system: Windows 11 (licensed) or equivalent.</w:t>
            </w:r>
          </w:p>
          <w:p w14:paraId="5A1E7536" w14:textId="24CA59BA" w:rsidR="0054124B" w:rsidRPr="0054124B" w:rsidRDefault="0054124B" w:rsidP="0054124B">
            <w:pPr>
              <w:tabs>
                <w:tab w:val="left" w:pos="2560"/>
              </w:tabs>
              <w:rPr>
                <w:rFonts w:ascii="Aptos Narrow" w:hAnsi="Aptos Narrow"/>
                <w:sz w:val="22"/>
                <w:szCs w:val="22"/>
              </w:rPr>
            </w:pPr>
          </w:p>
        </w:tc>
        <w:tc>
          <w:tcPr>
            <w:tcW w:w="996" w:type="dxa"/>
            <w:tcBorders>
              <w:top w:val="nil"/>
              <w:left w:val="nil"/>
              <w:bottom w:val="single" w:sz="4" w:space="0" w:color="auto"/>
              <w:right w:val="single" w:sz="4" w:space="0" w:color="auto"/>
            </w:tcBorders>
            <w:noWrap/>
            <w:vAlign w:val="center"/>
            <w:hideMark/>
          </w:tcPr>
          <w:p w14:paraId="5D837B4C"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2</w:t>
            </w:r>
          </w:p>
        </w:tc>
        <w:tc>
          <w:tcPr>
            <w:tcW w:w="1981" w:type="dxa"/>
            <w:tcBorders>
              <w:top w:val="nil"/>
              <w:left w:val="nil"/>
              <w:bottom w:val="single" w:sz="4" w:space="0" w:color="auto"/>
              <w:right w:val="single" w:sz="4" w:space="0" w:color="auto"/>
            </w:tcBorders>
            <w:vAlign w:val="center"/>
            <w:hideMark/>
          </w:tcPr>
          <w:p w14:paraId="181DF4EB" w14:textId="77777777" w:rsidR="0054124B" w:rsidRPr="001139DD" w:rsidRDefault="0054124B">
            <w:pPr>
              <w:jc w:val="center"/>
              <w:rPr>
                <w:rFonts w:ascii="Aptos Narrow" w:hAnsi="Aptos Narrow"/>
                <w:color w:val="000000"/>
                <w:sz w:val="22"/>
                <w:szCs w:val="22"/>
                <w:lang w:val="de-DE"/>
              </w:rPr>
            </w:pPr>
            <w:r w:rsidRPr="001139DD">
              <w:rPr>
                <w:rFonts w:ascii="Aptos Narrow" w:hAnsi="Aptos Narrow"/>
                <w:color w:val="000000"/>
                <w:sz w:val="22"/>
                <w:szCs w:val="22"/>
                <w:lang w:val="de-DE"/>
              </w:rPr>
              <w:t xml:space="preserve">ASUS Zenbook S 16 UM5606KA-RK741W </w:t>
            </w:r>
          </w:p>
        </w:tc>
        <w:tc>
          <w:tcPr>
            <w:tcW w:w="1418" w:type="dxa"/>
            <w:tcBorders>
              <w:top w:val="nil"/>
              <w:left w:val="nil"/>
              <w:bottom w:val="single" w:sz="4" w:space="0" w:color="auto"/>
              <w:right w:val="single" w:sz="4" w:space="0" w:color="auto"/>
            </w:tcBorders>
            <w:noWrap/>
            <w:vAlign w:val="center"/>
            <w:hideMark/>
          </w:tcPr>
          <w:p w14:paraId="50499AD6"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LTP-16-PRO</w:t>
            </w:r>
          </w:p>
        </w:tc>
      </w:tr>
      <w:tr w:rsidR="0054124B" w14:paraId="2755528D" w14:textId="77777777" w:rsidTr="0054124B">
        <w:trPr>
          <w:trHeight w:val="6800"/>
        </w:trPr>
        <w:tc>
          <w:tcPr>
            <w:tcW w:w="531" w:type="dxa"/>
            <w:tcBorders>
              <w:top w:val="nil"/>
              <w:left w:val="single" w:sz="4" w:space="0" w:color="auto"/>
              <w:bottom w:val="single" w:sz="4" w:space="0" w:color="auto"/>
              <w:right w:val="single" w:sz="4" w:space="0" w:color="auto"/>
            </w:tcBorders>
            <w:noWrap/>
            <w:vAlign w:val="center"/>
            <w:hideMark/>
          </w:tcPr>
          <w:p w14:paraId="6AF518C2"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lastRenderedPageBreak/>
              <w:t>5</w:t>
            </w:r>
          </w:p>
        </w:tc>
        <w:tc>
          <w:tcPr>
            <w:tcW w:w="1298" w:type="dxa"/>
            <w:tcBorders>
              <w:top w:val="nil"/>
              <w:left w:val="nil"/>
              <w:bottom w:val="single" w:sz="4" w:space="0" w:color="auto"/>
              <w:right w:val="single" w:sz="4" w:space="0" w:color="auto"/>
            </w:tcBorders>
            <w:noWrap/>
            <w:vAlign w:val="center"/>
            <w:hideMark/>
          </w:tcPr>
          <w:p w14:paraId="57C3AE48"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Tablet</w:t>
            </w:r>
          </w:p>
        </w:tc>
        <w:tc>
          <w:tcPr>
            <w:tcW w:w="3836" w:type="dxa"/>
            <w:tcBorders>
              <w:top w:val="nil"/>
              <w:left w:val="nil"/>
              <w:bottom w:val="single" w:sz="4" w:space="0" w:color="auto"/>
              <w:right w:val="single" w:sz="4" w:space="0" w:color="auto"/>
            </w:tcBorders>
            <w:hideMark/>
          </w:tcPr>
          <w:p w14:paraId="0901D7E7" w14:textId="77777777" w:rsidR="0054124B" w:rsidRDefault="0054124B">
            <w:pPr>
              <w:rPr>
                <w:rFonts w:ascii="Aptos Narrow" w:hAnsi="Aptos Narrow"/>
                <w:color w:val="000000"/>
                <w:sz w:val="22"/>
                <w:szCs w:val="22"/>
              </w:rPr>
            </w:pPr>
            <w:r>
              <w:rPr>
                <w:rFonts w:ascii="Aptos Narrow" w:hAnsi="Aptos Narrow"/>
                <w:color w:val="000000"/>
                <w:sz w:val="22"/>
                <w:szCs w:val="22"/>
              </w:rPr>
              <w:t>Display: approximately 14″ or larger;</w:t>
            </w:r>
            <w:r>
              <w:rPr>
                <w:rFonts w:ascii="Aptos Narrow" w:hAnsi="Aptos Narrow"/>
                <w:color w:val="000000"/>
                <w:sz w:val="22"/>
                <w:szCs w:val="22"/>
              </w:rPr>
              <w:br/>
              <w:t>Resolution: minimum 2960 × 1848 or equivalent high-resolution display;</w:t>
            </w:r>
            <w:r>
              <w:rPr>
                <w:rFonts w:ascii="Aptos Narrow" w:hAnsi="Aptos Narrow"/>
                <w:color w:val="000000"/>
                <w:sz w:val="22"/>
                <w:szCs w:val="22"/>
              </w:rPr>
              <w:br/>
              <w:t>Display technology: AMOLED or equivalent high-quality panel;</w:t>
            </w:r>
            <w:r>
              <w:rPr>
                <w:rFonts w:ascii="Aptos Narrow" w:hAnsi="Aptos Narrow"/>
                <w:color w:val="000000"/>
                <w:sz w:val="22"/>
                <w:szCs w:val="22"/>
              </w:rPr>
              <w:br/>
              <w:t>Processor: high-performance multi-core chipset suitable for media production and multitasking;</w:t>
            </w:r>
            <w:r>
              <w:rPr>
                <w:rFonts w:ascii="Aptos Narrow" w:hAnsi="Aptos Narrow"/>
                <w:color w:val="000000"/>
                <w:sz w:val="22"/>
                <w:szCs w:val="22"/>
              </w:rPr>
              <w:br/>
              <w:t>RAM: minimum 12 GB;</w:t>
            </w:r>
            <w:r>
              <w:rPr>
                <w:rFonts w:ascii="Aptos Narrow" w:hAnsi="Aptos Narrow"/>
                <w:color w:val="000000"/>
                <w:sz w:val="22"/>
                <w:szCs w:val="22"/>
              </w:rPr>
              <w:br/>
              <w:t>Internal storage: minimum 512 GB; microSD expansion support desirable;</w:t>
            </w:r>
            <w:r>
              <w:rPr>
                <w:rFonts w:ascii="Aptos Narrow" w:hAnsi="Aptos Narrow"/>
                <w:color w:val="000000"/>
                <w:sz w:val="22"/>
                <w:szCs w:val="22"/>
              </w:rPr>
              <w:br/>
              <w:t>Connectivity: 4G / 5G support, Wi-Fi, Bluetooth (version 5.0 or higher);</w:t>
            </w:r>
            <w:r>
              <w:rPr>
                <w:rFonts w:ascii="Aptos Narrow" w:hAnsi="Aptos Narrow"/>
                <w:color w:val="000000"/>
                <w:sz w:val="22"/>
                <w:szCs w:val="22"/>
              </w:rPr>
              <w:br/>
              <w:t>GPS support;</w:t>
            </w:r>
            <w:r>
              <w:rPr>
                <w:rFonts w:ascii="Aptos Narrow" w:hAnsi="Aptos Narrow"/>
                <w:color w:val="000000"/>
                <w:sz w:val="22"/>
                <w:szCs w:val="22"/>
              </w:rPr>
              <w:br/>
              <w:t>Dual SIM capability desirable;</w:t>
            </w:r>
            <w:r>
              <w:rPr>
                <w:rFonts w:ascii="Aptos Narrow" w:hAnsi="Aptos Narrow"/>
                <w:color w:val="000000"/>
                <w:sz w:val="22"/>
                <w:szCs w:val="22"/>
              </w:rPr>
              <w:br/>
              <w:t>Main camera: dual camera system (minimum 13 MP primary);</w:t>
            </w:r>
            <w:r>
              <w:rPr>
                <w:rFonts w:ascii="Aptos Narrow" w:hAnsi="Aptos Narrow"/>
                <w:color w:val="000000"/>
                <w:sz w:val="22"/>
                <w:szCs w:val="22"/>
              </w:rPr>
              <w:br/>
              <w:t>Front camera: minimum 12 MP;</w:t>
            </w:r>
            <w:r>
              <w:rPr>
                <w:rFonts w:ascii="Aptos Narrow" w:hAnsi="Aptos Narrow"/>
                <w:color w:val="000000"/>
                <w:sz w:val="22"/>
                <w:szCs w:val="22"/>
              </w:rPr>
              <w:br/>
              <w:t xml:space="preserve">Battery capacity: minimum 11,000 </w:t>
            </w:r>
            <w:proofErr w:type="spellStart"/>
            <w:r>
              <w:rPr>
                <w:rFonts w:ascii="Aptos Narrow" w:hAnsi="Aptos Narrow"/>
                <w:color w:val="000000"/>
                <w:sz w:val="22"/>
                <w:szCs w:val="22"/>
              </w:rPr>
              <w:t>mAh</w:t>
            </w:r>
            <w:proofErr w:type="spellEnd"/>
            <w:r>
              <w:rPr>
                <w:rFonts w:ascii="Aptos Narrow" w:hAnsi="Aptos Narrow"/>
                <w:color w:val="000000"/>
                <w:sz w:val="22"/>
                <w:szCs w:val="22"/>
              </w:rPr>
              <w:t>;</w:t>
            </w:r>
            <w:r>
              <w:rPr>
                <w:rFonts w:ascii="Aptos Narrow" w:hAnsi="Aptos Narrow"/>
                <w:color w:val="000000"/>
                <w:sz w:val="22"/>
                <w:szCs w:val="22"/>
              </w:rPr>
              <w:br/>
              <w:t>Battery life: up to 20+ hours of video playback under standard wireless conditions;</w:t>
            </w:r>
            <w:r>
              <w:rPr>
                <w:rFonts w:ascii="Aptos Narrow" w:hAnsi="Aptos Narrow"/>
                <w:color w:val="000000"/>
                <w:sz w:val="22"/>
                <w:szCs w:val="22"/>
              </w:rPr>
              <w:br/>
              <w:t>Fast charging support (minimum 40 W);</w:t>
            </w:r>
            <w:r>
              <w:rPr>
                <w:rFonts w:ascii="Aptos Narrow" w:hAnsi="Aptos Narrow"/>
                <w:color w:val="000000"/>
                <w:sz w:val="22"/>
                <w:szCs w:val="22"/>
              </w:rPr>
              <w:br/>
              <w:t>Dust and water resistance desirable;</w:t>
            </w:r>
            <w:r>
              <w:rPr>
                <w:rFonts w:ascii="Aptos Narrow" w:hAnsi="Aptos Narrow"/>
                <w:color w:val="000000"/>
                <w:sz w:val="22"/>
                <w:szCs w:val="22"/>
              </w:rPr>
              <w:br/>
              <w:t>Operating system: Android (latest supported version)</w:t>
            </w:r>
          </w:p>
        </w:tc>
        <w:tc>
          <w:tcPr>
            <w:tcW w:w="996" w:type="dxa"/>
            <w:tcBorders>
              <w:top w:val="nil"/>
              <w:left w:val="nil"/>
              <w:bottom w:val="single" w:sz="4" w:space="0" w:color="auto"/>
              <w:right w:val="single" w:sz="4" w:space="0" w:color="auto"/>
            </w:tcBorders>
            <w:noWrap/>
            <w:vAlign w:val="center"/>
            <w:hideMark/>
          </w:tcPr>
          <w:p w14:paraId="26C460EE"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2</w:t>
            </w:r>
          </w:p>
        </w:tc>
        <w:tc>
          <w:tcPr>
            <w:tcW w:w="1981" w:type="dxa"/>
            <w:tcBorders>
              <w:top w:val="nil"/>
              <w:left w:val="nil"/>
              <w:bottom w:val="single" w:sz="4" w:space="0" w:color="auto"/>
              <w:right w:val="single" w:sz="4" w:space="0" w:color="auto"/>
            </w:tcBorders>
            <w:vAlign w:val="center"/>
            <w:hideMark/>
          </w:tcPr>
          <w:p w14:paraId="56C76426"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Galaxy Tab S11 Ultra 5G 12/512GB</w:t>
            </w:r>
          </w:p>
        </w:tc>
        <w:tc>
          <w:tcPr>
            <w:tcW w:w="1418" w:type="dxa"/>
            <w:tcBorders>
              <w:top w:val="nil"/>
              <w:left w:val="nil"/>
              <w:bottom w:val="single" w:sz="4" w:space="0" w:color="auto"/>
              <w:right w:val="single" w:sz="4" w:space="0" w:color="auto"/>
            </w:tcBorders>
            <w:noWrap/>
            <w:vAlign w:val="center"/>
            <w:hideMark/>
          </w:tcPr>
          <w:p w14:paraId="3A59EFE7"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TAB-14-12/512</w:t>
            </w:r>
          </w:p>
        </w:tc>
      </w:tr>
      <w:tr w:rsidR="0054124B" w14:paraId="575F6D52" w14:textId="77777777" w:rsidTr="0054124B">
        <w:trPr>
          <w:trHeight w:val="3480"/>
        </w:trPr>
        <w:tc>
          <w:tcPr>
            <w:tcW w:w="531" w:type="dxa"/>
            <w:tcBorders>
              <w:top w:val="nil"/>
              <w:left w:val="single" w:sz="4" w:space="0" w:color="auto"/>
              <w:bottom w:val="single" w:sz="4" w:space="0" w:color="auto"/>
              <w:right w:val="single" w:sz="4" w:space="0" w:color="auto"/>
            </w:tcBorders>
            <w:noWrap/>
            <w:vAlign w:val="center"/>
            <w:hideMark/>
          </w:tcPr>
          <w:p w14:paraId="0F4CB8B4"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6</w:t>
            </w:r>
          </w:p>
        </w:tc>
        <w:tc>
          <w:tcPr>
            <w:tcW w:w="1298" w:type="dxa"/>
            <w:tcBorders>
              <w:top w:val="nil"/>
              <w:left w:val="nil"/>
              <w:bottom w:val="single" w:sz="4" w:space="0" w:color="auto"/>
              <w:right w:val="single" w:sz="4" w:space="0" w:color="auto"/>
            </w:tcBorders>
            <w:noWrap/>
            <w:vAlign w:val="center"/>
            <w:hideMark/>
          </w:tcPr>
          <w:p w14:paraId="0D567DD4"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Laptop</w:t>
            </w:r>
          </w:p>
        </w:tc>
        <w:tc>
          <w:tcPr>
            <w:tcW w:w="3836" w:type="dxa"/>
            <w:tcBorders>
              <w:top w:val="nil"/>
              <w:left w:val="nil"/>
              <w:bottom w:val="single" w:sz="4" w:space="0" w:color="auto"/>
              <w:right w:val="single" w:sz="4" w:space="0" w:color="auto"/>
            </w:tcBorders>
            <w:hideMark/>
          </w:tcPr>
          <w:p w14:paraId="4A25D67A" w14:textId="77777777" w:rsidR="0054124B" w:rsidRDefault="0054124B">
            <w:pPr>
              <w:rPr>
                <w:rFonts w:ascii="Aptos Narrow" w:hAnsi="Aptos Narrow"/>
                <w:color w:val="000000"/>
                <w:sz w:val="22"/>
                <w:szCs w:val="22"/>
              </w:rPr>
            </w:pPr>
            <w:r>
              <w:rPr>
                <w:rFonts w:ascii="Aptos Narrow" w:hAnsi="Aptos Narrow"/>
                <w:color w:val="000000"/>
                <w:sz w:val="22"/>
                <w:szCs w:val="22"/>
              </w:rPr>
              <w:t>Processor: modern multi-core processor (minimum 8 cores or equivalent performance class);</w:t>
            </w:r>
            <w:r>
              <w:rPr>
                <w:rFonts w:ascii="Aptos Narrow" w:hAnsi="Aptos Narrow"/>
                <w:color w:val="000000"/>
                <w:sz w:val="22"/>
                <w:szCs w:val="22"/>
              </w:rPr>
              <w:br/>
              <w:t>RAM: minimum 16 GB;</w:t>
            </w:r>
            <w:r>
              <w:rPr>
                <w:rFonts w:ascii="Aptos Narrow" w:hAnsi="Aptos Narrow"/>
                <w:color w:val="000000"/>
                <w:sz w:val="22"/>
                <w:szCs w:val="22"/>
              </w:rPr>
              <w:br/>
              <w:t>Storage: SSD, minimum 256 GB;</w:t>
            </w:r>
            <w:r>
              <w:rPr>
                <w:rFonts w:ascii="Aptos Narrow" w:hAnsi="Aptos Narrow"/>
                <w:color w:val="000000"/>
                <w:sz w:val="22"/>
                <w:szCs w:val="22"/>
              </w:rPr>
              <w:br/>
              <w:t>Display size: 13″–14″;</w:t>
            </w:r>
            <w:r>
              <w:rPr>
                <w:rFonts w:ascii="Aptos Narrow" w:hAnsi="Aptos Narrow"/>
                <w:color w:val="000000"/>
                <w:sz w:val="22"/>
                <w:szCs w:val="22"/>
              </w:rPr>
              <w:br/>
              <w:t>Weight: maximum 1.5 kg;</w:t>
            </w:r>
            <w:r>
              <w:rPr>
                <w:rFonts w:ascii="Aptos Narrow" w:hAnsi="Aptos Narrow"/>
                <w:color w:val="000000"/>
                <w:sz w:val="22"/>
                <w:szCs w:val="22"/>
              </w:rPr>
              <w:br/>
              <w:t>Integrated graphics;</w:t>
            </w:r>
            <w:r>
              <w:rPr>
                <w:rFonts w:ascii="Aptos Narrow" w:hAnsi="Aptos Narrow"/>
                <w:color w:val="000000"/>
                <w:sz w:val="22"/>
                <w:szCs w:val="22"/>
              </w:rPr>
              <w:br/>
              <w:t>Wireless connectivity: Wi-Fi and Bluetooth;</w:t>
            </w:r>
            <w:r>
              <w:rPr>
                <w:rFonts w:ascii="Aptos Narrow" w:hAnsi="Aptos Narrow"/>
                <w:color w:val="000000"/>
                <w:sz w:val="22"/>
                <w:szCs w:val="22"/>
              </w:rPr>
              <w:br/>
              <w:t>Battery life: minimum 8 hours under standard office workload conditions;</w:t>
            </w:r>
            <w:r>
              <w:rPr>
                <w:rFonts w:ascii="Aptos Narrow" w:hAnsi="Aptos Narrow"/>
                <w:color w:val="000000"/>
                <w:sz w:val="22"/>
                <w:szCs w:val="22"/>
              </w:rPr>
              <w:br/>
              <w:t>Licensed operating system (Windows, macOS, or equivalent)</w:t>
            </w:r>
          </w:p>
        </w:tc>
        <w:tc>
          <w:tcPr>
            <w:tcW w:w="996" w:type="dxa"/>
            <w:tcBorders>
              <w:top w:val="nil"/>
              <w:left w:val="nil"/>
              <w:bottom w:val="single" w:sz="4" w:space="0" w:color="auto"/>
              <w:right w:val="single" w:sz="4" w:space="0" w:color="auto"/>
            </w:tcBorders>
            <w:noWrap/>
            <w:vAlign w:val="center"/>
            <w:hideMark/>
          </w:tcPr>
          <w:p w14:paraId="28A1E375"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3</w:t>
            </w:r>
          </w:p>
        </w:tc>
        <w:tc>
          <w:tcPr>
            <w:tcW w:w="1981" w:type="dxa"/>
            <w:tcBorders>
              <w:top w:val="nil"/>
              <w:left w:val="nil"/>
              <w:bottom w:val="single" w:sz="4" w:space="0" w:color="auto"/>
              <w:right w:val="single" w:sz="4" w:space="0" w:color="auto"/>
            </w:tcBorders>
            <w:vAlign w:val="center"/>
            <w:hideMark/>
          </w:tcPr>
          <w:p w14:paraId="659FD0E0"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 </w:t>
            </w:r>
          </w:p>
        </w:tc>
        <w:tc>
          <w:tcPr>
            <w:tcW w:w="1418" w:type="dxa"/>
            <w:tcBorders>
              <w:top w:val="nil"/>
              <w:left w:val="nil"/>
              <w:bottom w:val="single" w:sz="4" w:space="0" w:color="auto"/>
              <w:right w:val="single" w:sz="4" w:space="0" w:color="auto"/>
            </w:tcBorders>
            <w:noWrap/>
            <w:vAlign w:val="center"/>
            <w:hideMark/>
          </w:tcPr>
          <w:p w14:paraId="3F1D0541"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LTP-14-16/256</w:t>
            </w:r>
          </w:p>
        </w:tc>
      </w:tr>
      <w:tr w:rsidR="0054124B" w14:paraId="35C50B10" w14:textId="77777777" w:rsidTr="0054124B">
        <w:trPr>
          <w:trHeight w:val="3770"/>
        </w:trPr>
        <w:tc>
          <w:tcPr>
            <w:tcW w:w="531" w:type="dxa"/>
            <w:tcBorders>
              <w:top w:val="nil"/>
              <w:left w:val="single" w:sz="4" w:space="0" w:color="auto"/>
              <w:bottom w:val="single" w:sz="4" w:space="0" w:color="auto"/>
              <w:right w:val="single" w:sz="4" w:space="0" w:color="auto"/>
            </w:tcBorders>
            <w:noWrap/>
            <w:vAlign w:val="center"/>
            <w:hideMark/>
          </w:tcPr>
          <w:p w14:paraId="02F1D369"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lastRenderedPageBreak/>
              <w:t>7</w:t>
            </w:r>
          </w:p>
        </w:tc>
        <w:tc>
          <w:tcPr>
            <w:tcW w:w="1298" w:type="dxa"/>
            <w:tcBorders>
              <w:top w:val="nil"/>
              <w:left w:val="nil"/>
              <w:bottom w:val="single" w:sz="4" w:space="0" w:color="auto"/>
              <w:right w:val="single" w:sz="4" w:space="0" w:color="auto"/>
            </w:tcBorders>
            <w:noWrap/>
            <w:vAlign w:val="center"/>
            <w:hideMark/>
          </w:tcPr>
          <w:p w14:paraId="124816D9"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Laptop</w:t>
            </w:r>
          </w:p>
        </w:tc>
        <w:tc>
          <w:tcPr>
            <w:tcW w:w="3836" w:type="dxa"/>
            <w:tcBorders>
              <w:top w:val="nil"/>
              <w:left w:val="nil"/>
              <w:bottom w:val="single" w:sz="4" w:space="0" w:color="auto"/>
              <w:right w:val="single" w:sz="4" w:space="0" w:color="auto"/>
            </w:tcBorders>
            <w:hideMark/>
          </w:tcPr>
          <w:p w14:paraId="72A1430C" w14:textId="77777777" w:rsidR="0054124B" w:rsidRDefault="0054124B">
            <w:pPr>
              <w:rPr>
                <w:rFonts w:ascii="Aptos Narrow" w:hAnsi="Aptos Narrow"/>
                <w:color w:val="000000"/>
                <w:sz w:val="22"/>
                <w:szCs w:val="22"/>
              </w:rPr>
            </w:pPr>
            <w:r>
              <w:rPr>
                <w:rFonts w:ascii="Aptos Narrow" w:hAnsi="Aptos Narrow"/>
                <w:color w:val="000000"/>
                <w:sz w:val="22"/>
                <w:szCs w:val="22"/>
              </w:rPr>
              <w:t>Operating system: Windows 11 (or equivalent licensed OS);</w:t>
            </w:r>
            <w:r>
              <w:rPr>
                <w:rFonts w:ascii="Aptos Narrow" w:hAnsi="Aptos Narrow"/>
                <w:color w:val="000000"/>
                <w:sz w:val="22"/>
                <w:szCs w:val="22"/>
              </w:rPr>
              <w:br/>
              <w:t>Display size: 15–16 inches;</w:t>
            </w:r>
            <w:r>
              <w:rPr>
                <w:rFonts w:ascii="Aptos Narrow" w:hAnsi="Aptos Narrow"/>
                <w:color w:val="000000"/>
                <w:sz w:val="22"/>
                <w:szCs w:val="22"/>
              </w:rPr>
              <w:br/>
              <w:t>Processor: modern multi-core CPU (Intel Core i5 / AMD Ryzen 5 or higher, or equivalent);</w:t>
            </w:r>
            <w:r>
              <w:rPr>
                <w:rFonts w:ascii="Aptos Narrow" w:hAnsi="Aptos Narrow"/>
                <w:color w:val="000000"/>
                <w:sz w:val="22"/>
                <w:szCs w:val="22"/>
              </w:rPr>
              <w:br/>
              <w:t>RAM: minimum 16 GB;</w:t>
            </w:r>
            <w:r>
              <w:rPr>
                <w:rFonts w:ascii="Aptos Narrow" w:hAnsi="Aptos Narrow"/>
                <w:color w:val="000000"/>
                <w:sz w:val="22"/>
                <w:szCs w:val="22"/>
              </w:rPr>
              <w:br/>
              <w:t>Storage: minimum 1 TB SSD;</w:t>
            </w:r>
            <w:r>
              <w:rPr>
                <w:rFonts w:ascii="Aptos Narrow" w:hAnsi="Aptos Narrow"/>
                <w:color w:val="000000"/>
                <w:sz w:val="22"/>
                <w:szCs w:val="22"/>
              </w:rPr>
              <w:br/>
              <w:t>Graphics: dedicated GPU (e.g., NVIDIA or equivalent) with minimum 4 GB VRAM;</w:t>
            </w:r>
            <w:r>
              <w:rPr>
                <w:rFonts w:ascii="Aptos Narrow" w:hAnsi="Aptos Narrow"/>
                <w:color w:val="000000"/>
                <w:sz w:val="22"/>
                <w:szCs w:val="22"/>
              </w:rPr>
              <w:br/>
              <w:t>Wireless connectivity: Wi-Fi and Bluetooth;</w:t>
            </w:r>
            <w:r>
              <w:rPr>
                <w:rFonts w:ascii="Aptos Narrow" w:hAnsi="Aptos Narrow"/>
                <w:color w:val="000000"/>
                <w:sz w:val="22"/>
                <w:szCs w:val="22"/>
              </w:rPr>
              <w:br/>
              <w:t>Integrated webcam and microphone;</w:t>
            </w:r>
            <w:r>
              <w:rPr>
                <w:rFonts w:ascii="Aptos Narrow" w:hAnsi="Aptos Narrow"/>
                <w:color w:val="000000"/>
                <w:sz w:val="22"/>
                <w:szCs w:val="22"/>
              </w:rPr>
              <w:br/>
              <w:t>Battery life suitable for mobile work (minimum 5–6 hours under office load)</w:t>
            </w:r>
          </w:p>
        </w:tc>
        <w:tc>
          <w:tcPr>
            <w:tcW w:w="996" w:type="dxa"/>
            <w:tcBorders>
              <w:top w:val="nil"/>
              <w:left w:val="nil"/>
              <w:bottom w:val="single" w:sz="4" w:space="0" w:color="auto"/>
              <w:right w:val="single" w:sz="4" w:space="0" w:color="auto"/>
            </w:tcBorders>
            <w:noWrap/>
            <w:vAlign w:val="center"/>
            <w:hideMark/>
          </w:tcPr>
          <w:p w14:paraId="2F960764"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1</w:t>
            </w:r>
          </w:p>
        </w:tc>
        <w:tc>
          <w:tcPr>
            <w:tcW w:w="1981" w:type="dxa"/>
            <w:tcBorders>
              <w:top w:val="nil"/>
              <w:left w:val="nil"/>
              <w:bottom w:val="single" w:sz="4" w:space="0" w:color="auto"/>
              <w:right w:val="single" w:sz="4" w:space="0" w:color="auto"/>
            </w:tcBorders>
            <w:vAlign w:val="center"/>
            <w:hideMark/>
          </w:tcPr>
          <w:p w14:paraId="29A64DB0"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Asus</w:t>
            </w:r>
          </w:p>
        </w:tc>
        <w:tc>
          <w:tcPr>
            <w:tcW w:w="1418" w:type="dxa"/>
            <w:tcBorders>
              <w:top w:val="nil"/>
              <w:left w:val="nil"/>
              <w:bottom w:val="single" w:sz="4" w:space="0" w:color="auto"/>
              <w:right w:val="single" w:sz="4" w:space="0" w:color="auto"/>
            </w:tcBorders>
            <w:noWrap/>
            <w:vAlign w:val="center"/>
            <w:hideMark/>
          </w:tcPr>
          <w:p w14:paraId="6BFF21EA"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LTP-16/1TB</w:t>
            </w:r>
          </w:p>
        </w:tc>
      </w:tr>
      <w:tr w:rsidR="0054124B" w14:paraId="5A8C3700" w14:textId="77777777" w:rsidTr="0054124B">
        <w:trPr>
          <w:trHeight w:val="3770"/>
        </w:trPr>
        <w:tc>
          <w:tcPr>
            <w:tcW w:w="531" w:type="dxa"/>
            <w:tcBorders>
              <w:top w:val="nil"/>
              <w:left w:val="single" w:sz="4" w:space="0" w:color="auto"/>
              <w:bottom w:val="single" w:sz="4" w:space="0" w:color="auto"/>
              <w:right w:val="single" w:sz="4" w:space="0" w:color="auto"/>
            </w:tcBorders>
            <w:noWrap/>
            <w:vAlign w:val="center"/>
            <w:hideMark/>
          </w:tcPr>
          <w:p w14:paraId="634644CB"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8</w:t>
            </w:r>
          </w:p>
        </w:tc>
        <w:tc>
          <w:tcPr>
            <w:tcW w:w="1298" w:type="dxa"/>
            <w:tcBorders>
              <w:top w:val="nil"/>
              <w:left w:val="nil"/>
              <w:bottom w:val="single" w:sz="4" w:space="0" w:color="auto"/>
              <w:right w:val="single" w:sz="4" w:space="0" w:color="auto"/>
            </w:tcBorders>
            <w:noWrap/>
            <w:vAlign w:val="center"/>
            <w:hideMark/>
          </w:tcPr>
          <w:p w14:paraId="19CA13BD"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Laptop</w:t>
            </w:r>
          </w:p>
        </w:tc>
        <w:tc>
          <w:tcPr>
            <w:tcW w:w="3836" w:type="dxa"/>
            <w:tcBorders>
              <w:top w:val="nil"/>
              <w:left w:val="nil"/>
              <w:bottom w:val="single" w:sz="4" w:space="0" w:color="auto"/>
              <w:right w:val="single" w:sz="4" w:space="0" w:color="auto"/>
            </w:tcBorders>
            <w:hideMark/>
          </w:tcPr>
          <w:p w14:paraId="7863F407" w14:textId="77777777" w:rsidR="0054124B" w:rsidRDefault="0054124B">
            <w:pPr>
              <w:rPr>
                <w:rFonts w:ascii="Aptos Narrow" w:hAnsi="Aptos Narrow"/>
                <w:color w:val="000000"/>
                <w:sz w:val="22"/>
                <w:szCs w:val="22"/>
              </w:rPr>
            </w:pPr>
            <w:r>
              <w:rPr>
                <w:rFonts w:ascii="Aptos Narrow" w:hAnsi="Aptos Narrow"/>
                <w:color w:val="000000"/>
                <w:sz w:val="22"/>
                <w:szCs w:val="22"/>
              </w:rPr>
              <w:t>Processor: not lower than Intel Core i7 (11th generation) or equivalent modern multi-core CPU;</w:t>
            </w:r>
            <w:r>
              <w:rPr>
                <w:rFonts w:ascii="Aptos Narrow" w:hAnsi="Aptos Narrow"/>
                <w:color w:val="000000"/>
                <w:sz w:val="22"/>
                <w:szCs w:val="22"/>
              </w:rPr>
              <w:br/>
              <w:t>RAM: minimum 16 GB;</w:t>
            </w:r>
            <w:r>
              <w:rPr>
                <w:rFonts w:ascii="Aptos Narrow" w:hAnsi="Aptos Narrow"/>
                <w:color w:val="000000"/>
                <w:sz w:val="22"/>
                <w:szCs w:val="22"/>
              </w:rPr>
              <w:br/>
              <w:t>Storage: minimum 512 GB SSD;</w:t>
            </w:r>
            <w:r>
              <w:rPr>
                <w:rFonts w:ascii="Aptos Narrow" w:hAnsi="Aptos Narrow"/>
                <w:color w:val="000000"/>
                <w:sz w:val="22"/>
                <w:szCs w:val="22"/>
              </w:rPr>
              <w:br/>
              <w:t>Display size: minimum 14 inches;</w:t>
            </w:r>
            <w:r>
              <w:rPr>
                <w:rFonts w:ascii="Aptos Narrow" w:hAnsi="Aptos Narrow"/>
                <w:color w:val="000000"/>
                <w:sz w:val="22"/>
                <w:szCs w:val="22"/>
              </w:rPr>
              <w:br/>
              <w:t>Battery life: minimum 14–16 hours under standard office workload;</w:t>
            </w:r>
            <w:r>
              <w:rPr>
                <w:rFonts w:ascii="Aptos Narrow" w:hAnsi="Aptos Narrow"/>
                <w:color w:val="000000"/>
                <w:sz w:val="22"/>
                <w:szCs w:val="22"/>
              </w:rPr>
              <w:br/>
              <w:t>Integrated graphics (unless otherwise specified);</w:t>
            </w:r>
            <w:r>
              <w:rPr>
                <w:rFonts w:ascii="Aptos Narrow" w:hAnsi="Aptos Narrow"/>
                <w:color w:val="000000"/>
                <w:sz w:val="22"/>
                <w:szCs w:val="22"/>
              </w:rPr>
              <w:br/>
              <w:t>Wireless connectivity: Wi-Fi and Bluetooth;</w:t>
            </w:r>
            <w:r>
              <w:rPr>
                <w:rFonts w:ascii="Aptos Narrow" w:hAnsi="Aptos Narrow"/>
                <w:color w:val="000000"/>
                <w:sz w:val="22"/>
                <w:szCs w:val="22"/>
              </w:rPr>
              <w:br/>
              <w:t>Integrated webcam and microphone;</w:t>
            </w:r>
            <w:r>
              <w:rPr>
                <w:rFonts w:ascii="Aptos Narrow" w:hAnsi="Aptos Narrow"/>
                <w:color w:val="000000"/>
                <w:sz w:val="22"/>
                <w:szCs w:val="22"/>
              </w:rPr>
              <w:br/>
              <w:t>Lightweight portable format desirable;</w:t>
            </w:r>
            <w:r>
              <w:rPr>
                <w:rFonts w:ascii="Aptos Narrow" w:hAnsi="Aptos Narrow"/>
                <w:color w:val="000000"/>
                <w:sz w:val="22"/>
                <w:szCs w:val="22"/>
              </w:rPr>
              <w:br/>
              <w:t>Operating system: Windows 11 or equivalent licensed OS</w:t>
            </w:r>
          </w:p>
        </w:tc>
        <w:tc>
          <w:tcPr>
            <w:tcW w:w="996" w:type="dxa"/>
            <w:tcBorders>
              <w:top w:val="nil"/>
              <w:left w:val="nil"/>
              <w:bottom w:val="single" w:sz="4" w:space="0" w:color="auto"/>
              <w:right w:val="single" w:sz="4" w:space="0" w:color="auto"/>
            </w:tcBorders>
            <w:noWrap/>
            <w:vAlign w:val="center"/>
            <w:hideMark/>
          </w:tcPr>
          <w:p w14:paraId="2D959D7D"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2</w:t>
            </w:r>
          </w:p>
        </w:tc>
        <w:tc>
          <w:tcPr>
            <w:tcW w:w="1981" w:type="dxa"/>
            <w:tcBorders>
              <w:top w:val="nil"/>
              <w:left w:val="nil"/>
              <w:bottom w:val="single" w:sz="4" w:space="0" w:color="auto"/>
              <w:right w:val="single" w:sz="4" w:space="0" w:color="auto"/>
            </w:tcBorders>
            <w:vAlign w:val="center"/>
            <w:hideMark/>
          </w:tcPr>
          <w:p w14:paraId="5FC7A272"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Lenovo</w:t>
            </w:r>
          </w:p>
        </w:tc>
        <w:tc>
          <w:tcPr>
            <w:tcW w:w="1418" w:type="dxa"/>
            <w:tcBorders>
              <w:top w:val="nil"/>
              <w:left w:val="nil"/>
              <w:bottom w:val="single" w:sz="4" w:space="0" w:color="auto"/>
              <w:right w:val="single" w:sz="4" w:space="0" w:color="auto"/>
            </w:tcBorders>
            <w:noWrap/>
            <w:vAlign w:val="center"/>
            <w:hideMark/>
          </w:tcPr>
          <w:p w14:paraId="08AFC7AF"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LTP-16/512</w:t>
            </w:r>
          </w:p>
        </w:tc>
      </w:tr>
      <w:tr w:rsidR="0054124B" w14:paraId="13F9F4F5" w14:textId="77777777" w:rsidTr="0054124B">
        <w:trPr>
          <w:trHeight w:val="2560"/>
        </w:trPr>
        <w:tc>
          <w:tcPr>
            <w:tcW w:w="531" w:type="dxa"/>
            <w:tcBorders>
              <w:top w:val="nil"/>
              <w:left w:val="single" w:sz="4" w:space="0" w:color="auto"/>
              <w:bottom w:val="single" w:sz="4" w:space="0" w:color="auto"/>
              <w:right w:val="single" w:sz="4" w:space="0" w:color="auto"/>
            </w:tcBorders>
            <w:noWrap/>
            <w:vAlign w:val="center"/>
            <w:hideMark/>
          </w:tcPr>
          <w:p w14:paraId="5026DE34"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9</w:t>
            </w:r>
          </w:p>
        </w:tc>
        <w:tc>
          <w:tcPr>
            <w:tcW w:w="1298" w:type="dxa"/>
            <w:tcBorders>
              <w:top w:val="nil"/>
              <w:left w:val="nil"/>
              <w:bottom w:val="single" w:sz="4" w:space="0" w:color="auto"/>
              <w:right w:val="single" w:sz="4" w:space="0" w:color="auto"/>
            </w:tcBorders>
            <w:shd w:val="clear" w:color="FFFFFF" w:fill="FFFFFF"/>
            <w:noWrap/>
            <w:vAlign w:val="center"/>
            <w:hideMark/>
          </w:tcPr>
          <w:p w14:paraId="7E275D9C"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Laptop</w:t>
            </w:r>
          </w:p>
        </w:tc>
        <w:tc>
          <w:tcPr>
            <w:tcW w:w="3836" w:type="dxa"/>
            <w:tcBorders>
              <w:top w:val="nil"/>
              <w:left w:val="nil"/>
              <w:bottom w:val="single" w:sz="4" w:space="0" w:color="auto"/>
              <w:right w:val="single" w:sz="4" w:space="0" w:color="auto"/>
            </w:tcBorders>
            <w:hideMark/>
          </w:tcPr>
          <w:p w14:paraId="473F1904" w14:textId="77777777" w:rsidR="0054124B" w:rsidRDefault="0054124B">
            <w:pPr>
              <w:rPr>
                <w:rFonts w:ascii="Aptos Narrow" w:hAnsi="Aptos Narrow"/>
                <w:color w:val="000000"/>
                <w:sz w:val="22"/>
                <w:szCs w:val="22"/>
              </w:rPr>
            </w:pPr>
            <w:r>
              <w:rPr>
                <w:rFonts w:ascii="Aptos Narrow" w:hAnsi="Aptos Narrow"/>
                <w:color w:val="000000"/>
                <w:sz w:val="22"/>
                <w:szCs w:val="22"/>
              </w:rPr>
              <w:t>Modern multi-core CPU (i5 / Ryzen 5 or better)</w:t>
            </w:r>
            <w:r>
              <w:rPr>
                <w:rFonts w:ascii="Aptos Narrow" w:hAnsi="Aptos Narrow"/>
                <w:color w:val="000000"/>
                <w:sz w:val="22"/>
                <w:szCs w:val="22"/>
              </w:rPr>
              <w:br/>
              <w:t>Dedicated GPU with minimum 6 GB VRAM (e.g., NVIDIA GeForce RTX 3050 or equivalent)</w:t>
            </w:r>
            <w:r>
              <w:rPr>
                <w:rFonts w:ascii="Aptos Narrow" w:hAnsi="Aptos Narrow"/>
                <w:color w:val="000000"/>
                <w:sz w:val="22"/>
                <w:szCs w:val="22"/>
              </w:rPr>
              <w:br/>
              <w:t>RAM ≥ 16 GB</w:t>
            </w:r>
            <w:r>
              <w:rPr>
                <w:rFonts w:ascii="Aptos Narrow" w:hAnsi="Aptos Narrow"/>
                <w:color w:val="000000"/>
                <w:sz w:val="22"/>
                <w:szCs w:val="22"/>
              </w:rPr>
              <w:br/>
              <w:t>SSD ≥ 512 GB</w:t>
            </w:r>
            <w:r>
              <w:rPr>
                <w:rFonts w:ascii="Aptos Narrow" w:hAnsi="Aptos Narrow"/>
                <w:color w:val="000000"/>
                <w:sz w:val="22"/>
                <w:szCs w:val="22"/>
              </w:rPr>
              <w:br/>
              <w:t>Display approximately 15″ or larger</w:t>
            </w:r>
            <w:r>
              <w:rPr>
                <w:rFonts w:ascii="Aptos Narrow" w:hAnsi="Aptos Narrow"/>
                <w:color w:val="000000"/>
                <w:sz w:val="22"/>
                <w:szCs w:val="22"/>
              </w:rPr>
              <w:br/>
              <w:t>Full HD or higher resolution</w:t>
            </w:r>
            <w:r>
              <w:rPr>
                <w:rFonts w:ascii="Aptos Narrow" w:hAnsi="Aptos Narrow"/>
                <w:color w:val="000000"/>
                <w:sz w:val="22"/>
                <w:szCs w:val="22"/>
              </w:rPr>
              <w:br/>
              <w:t>Windows 11 (licensed) or equivalent</w:t>
            </w:r>
            <w:r>
              <w:rPr>
                <w:rFonts w:ascii="Aptos Narrow" w:hAnsi="Aptos Narrow"/>
                <w:color w:val="000000"/>
                <w:sz w:val="22"/>
                <w:szCs w:val="22"/>
              </w:rPr>
              <w:br/>
              <w:t>Wi-Fi and Bluetooth</w:t>
            </w:r>
            <w:r>
              <w:rPr>
                <w:rFonts w:ascii="Aptos Narrow" w:hAnsi="Aptos Narrow"/>
                <w:color w:val="000000"/>
                <w:sz w:val="22"/>
                <w:szCs w:val="22"/>
              </w:rPr>
              <w:br/>
              <w:t>Integrated webcam and microphone</w:t>
            </w:r>
          </w:p>
        </w:tc>
        <w:tc>
          <w:tcPr>
            <w:tcW w:w="996" w:type="dxa"/>
            <w:tcBorders>
              <w:top w:val="nil"/>
              <w:left w:val="nil"/>
              <w:bottom w:val="single" w:sz="4" w:space="0" w:color="auto"/>
              <w:right w:val="single" w:sz="4" w:space="0" w:color="auto"/>
            </w:tcBorders>
            <w:noWrap/>
            <w:vAlign w:val="center"/>
            <w:hideMark/>
          </w:tcPr>
          <w:p w14:paraId="5AAF854B"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1</w:t>
            </w:r>
          </w:p>
        </w:tc>
        <w:tc>
          <w:tcPr>
            <w:tcW w:w="1981" w:type="dxa"/>
            <w:tcBorders>
              <w:top w:val="nil"/>
              <w:left w:val="nil"/>
              <w:bottom w:val="single" w:sz="4" w:space="0" w:color="auto"/>
              <w:right w:val="single" w:sz="4" w:space="0" w:color="auto"/>
            </w:tcBorders>
            <w:vAlign w:val="center"/>
            <w:hideMark/>
          </w:tcPr>
          <w:p w14:paraId="1A997C18"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Asus TUF Gaming F17 (or equivalent)</w:t>
            </w:r>
          </w:p>
        </w:tc>
        <w:tc>
          <w:tcPr>
            <w:tcW w:w="1418" w:type="dxa"/>
            <w:tcBorders>
              <w:top w:val="nil"/>
              <w:left w:val="nil"/>
              <w:bottom w:val="single" w:sz="4" w:space="0" w:color="auto"/>
              <w:right w:val="single" w:sz="4" w:space="0" w:color="auto"/>
            </w:tcBorders>
            <w:vAlign w:val="center"/>
            <w:hideMark/>
          </w:tcPr>
          <w:p w14:paraId="0D3A6323" w14:textId="77777777" w:rsidR="0054124B" w:rsidRDefault="0054124B">
            <w:pPr>
              <w:jc w:val="center"/>
              <w:rPr>
                <w:rFonts w:ascii="Aptos Narrow" w:hAnsi="Aptos Narrow"/>
                <w:color w:val="000000"/>
                <w:sz w:val="22"/>
                <w:szCs w:val="22"/>
              </w:rPr>
            </w:pPr>
            <w:r>
              <w:rPr>
                <w:rFonts w:ascii="Aptos Narrow" w:hAnsi="Aptos Narrow"/>
                <w:color w:val="000000"/>
                <w:sz w:val="22"/>
                <w:szCs w:val="22"/>
              </w:rPr>
              <w:t>LTP-GPU</w:t>
            </w:r>
          </w:p>
        </w:tc>
      </w:tr>
    </w:tbl>
    <w:p w14:paraId="19A5BDFC" w14:textId="77777777" w:rsidR="00047BB0" w:rsidRDefault="00047BB0" w:rsidP="00E61983">
      <w:pPr>
        <w:jc w:val="both"/>
        <w:rPr>
          <w:rFonts w:asciiTheme="minorHAnsi" w:eastAsia="Arial Unicode MS" w:hAnsiTheme="minorHAnsi" w:cstheme="minorHAnsi"/>
          <w:b/>
          <w:sz w:val="22"/>
          <w:szCs w:val="22"/>
        </w:rPr>
      </w:pPr>
    </w:p>
    <w:p w14:paraId="7CACA1BF" w14:textId="77777777" w:rsidR="0054124B" w:rsidRPr="009E1994" w:rsidRDefault="0054124B" w:rsidP="00E61983">
      <w:pPr>
        <w:jc w:val="both"/>
        <w:rPr>
          <w:rFonts w:asciiTheme="minorHAnsi" w:eastAsia="Arial Unicode MS" w:hAnsiTheme="minorHAnsi" w:cstheme="minorHAnsi"/>
          <w:b/>
          <w:sz w:val="22"/>
          <w:szCs w:val="22"/>
        </w:rPr>
      </w:pPr>
    </w:p>
    <w:p w14:paraId="2084C074" w14:textId="423E8CD3" w:rsidR="006F3D0D" w:rsidRDefault="006F3D0D" w:rsidP="00E61983">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
          <w:sz w:val="22"/>
          <w:szCs w:val="22"/>
        </w:rPr>
        <w:t>All the equipment has to be delivered to the beneficiary offices or nearest delivery point in the city of office location.</w:t>
      </w:r>
      <w:r w:rsidR="008708FB" w:rsidRPr="009E1994">
        <w:rPr>
          <w:rFonts w:asciiTheme="minorHAnsi" w:eastAsia="Arial Unicode MS" w:hAnsiTheme="minorHAnsi" w:cstheme="minorHAnsi"/>
          <w:b/>
          <w:sz w:val="22"/>
          <w:szCs w:val="22"/>
        </w:rPr>
        <w:t xml:space="preserve"> </w:t>
      </w:r>
      <w:r w:rsidR="008708FB" w:rsidRPr="009E1994">
        <w:rPr>
          <w:rFonts w:asciiTheme="minorHAnsi" w:eastAsia="Arial Unicode MS" w:hAnsiTheme="minorHAnsi" w:cstheme="minorHAnsi"/>
          <w:bCs/>
          <w:sz w:val="22"/>
          <w:szCs w:val="22"/>
        </w:rPr>
        <w:t xml:space="preserve">This will be primarily in the East and South east of the country (e.g. Chernihiv, Kharkiv, Dnipro, Mykolaiv, </w:t>
      </w:r>
      <w:proofErr w:type="spellStart"/>
      <w:r w:rsidR="008708FB" w:rsidRPr="009E1994">
        <w:rPr>
          <w:rFonts w:asciiTheme="minorHAnsi" w:eastAsia="Arial Unicode MS" w:hAnsiTheme="minorHAnsi" w:cstheme="minorHAnsi"/>
          <w:bCs/>
          <w:sz w:val="22"/>
          <w:szCs w:val="22"/>
        </w:rPr>
        <w:t>etc</w:t>
      </w:r>
      <w:proofErr w:type="spellEnd"/>
      <w:r w:rsidR="00EF4D30" w:rsidRPr="009E1994">
        <w:rPr>
          <w:rFonts w:asciiTheme="minorHAnsi" w:eastAsia="Arial Unicode MS" w:hAnsiTheme="minorHAnsi" w:cstheme="minorHAnsi"/>
          <w:bCs/>
          <w:sz w:val="22"/>
          <w:szCs w:val="22"/>
        </w:rPr>
        <w:t>, up to 19 addresses</w:t>
      </w:r>
      <w:r w:rsidR="008708FB" w:rsidRPr="009E1994">
        <w:rPr>
          <w:rFonts w:asciiTheme="minorHAnsi" w:eastAsia="Arial Unicode MS" w:hAnsiTheme="minorHAnsi" w:cstheme="minorHAnsi"/>
          <w:bCs/>
          <w:sz w:val="22"/>
          <w:szCs w:val="22"/>
        </w:rPr>
        <w:t>).</w:t>
      </w:r>
      <w:r w:rsidR="008708FB" w:rsidRPr="009E1994">
        <w:rPr>
          <w:rFonts w:asciiTheme="minorHAnsi" w:eastAsia="Arial Unicode MS" w:hAnsiTheme="minorHAnsi" w:cstheme="minorHAnsi"/>
          <w:b/>
          <w:sz w:val="22"/>
          <w:szCs w:val="22"/>
        </w:rPr>
        <w:t xml:space="preserve"> </w:t>
      </w:r>
      <w:r w:rsidR="008708FB" w:rsidRPr="009E1994">
        <w:rPr>
          <w:rFonts w:asciiTheme="minorHAnsi" w:eastAsia="Arial Unicode MS" w:hAnsiTheme="minorHAnsi" w:cstheme="minorHAnsi"/>
          <w:bCs/>
          <w:sz w:val="22"/>
          <w:szCs w:val="22"/>
        </w:rPr>
        <w:t>Detailed list of shipment addresses and contact persons will be shared separately</w:t>
      </w:r>
      <w:r w:rsidR="00EF4D30" w:rsidRPr="009E1994">
        <w:rPr>
          <w:rFonts w:asciiTheme="minorHAnsi" w:eastAsia="Arial Unicode MS" w:hAnsiTheme="minorHAnsi" w:cstheme="minorHAnsi"/>
          <w:bCs/>
          <w:sz w:val="22"/>
          <w:szCs w:val="22"/>
        </w:rPr>
        <w:t xml:space="preserve"> with the selected bidder</w:t>
      </w:r>
      <w:r w:rsidR="008708FB" w:rsidRPr="009E1994">
        <w:rPr>
          <w:rFonts w:asciiTheme="minorHAnsi" w:eastAsia="Arial Unicode MS" w:hAnsiTheme="minorHAnsi" w:cstheme="minorHAnsi"/>
          <w:bCs/>
          <w:sz w:val="22"/>
          <w:szCs w:val="22"/>
        </w:rPr>
        <w:t>.</w:t>
      </w:r>
      <w:r w:rsidR="00EF4D30" w:rsidRPr="009E1994">
        <w:rPr>
          <w:rFonts w:asciiTheme="minorHAnsi" w:eastAsia="Arial Unicode MS" w:hAnsiTheme="minorHAnsi" w:cstheme="minorHAnsi"/>
          <w:bCs/>
          <w:sz w:val="22"/>
          <w:szCs w:val="22"/>
        </w:rPr>
        <w:t xml:space="preserve"> </w:t>
      </w:r>
      <w:r w:rsidR="00EF4D30" w:rsidRPr="009E1994">
        <w:rPr>
          <w:rFonts w:asciiTheme="minorHAnsi" w:eastAsia="Arial Unicode MS" w:hAnsiTheme="minorHAnsi" w:cstheme="minorHAnsi"/>
          <w:b/>
          <w:sz w:val="22"/>
          <w:szCs w:val="22"/>
          <w:u w:val="single"/>
        </w:rPr>
        <w:t>Purchased items must be shipped to the beneficiaries in the shortest available time!</w:t>
      </w:r>
      <w:r w:rsidR="00EF4D30" w:rsidRPr="009E1994">
        <w:rPr>
          <w:rFonts w:asciiTheme="minorHAnsi" w:eastAsia="Arial Unicode MS" w:hAnsiTheme="minorHAnsi" w:cstheme="minorHAnsi"/>
          <w:bCs/>
          <w:sz w:val="22"/>
          <w:szCs w:val="22"/>
        </w:rPr>
        <w:t xml:space="preserve"> </w:t>
      </w:r>
    </w:p>
    <w:p w14:paraId="31E28500" w14:textId="77777777" w:rsidR="001342AB" w:rsidRPr="009E1994" w:rsidRDefault="001342AB" w:rsidP="001342AB">
      <w:pPr>
        <w:jc w:val="both"/>
        <w:rPr>
          <w:rFonts w:asciiTheme="minorHAnsi" w:eastAsia="Arial Unicode MS" w:hAnsiTheme="minorHAnsi" w:cstheme="minorHAnsi"/>
          <w:bCs/>
          <w:sz w:val="22"/>
          <w:szCs w:val="22"/>
        </w:rPr>
      </w:pPr>
      <w:r w:rsidRPr="00D51241">
        <w:rPr>
          <w:rFonts w:asciiTheme="minorHAnsi" w:eastAsia="Arial Unicode MS" w:hAnsiTheme="minorHAnsi" w:cstheme="minorHAnsi"/>
          <w:bCs/>
          <w:sz w:val="22"/>
          <w:szCs w:val="22"/>
        </w:rPr>
        <w:lastRenderedPageBreak/>
        <w:t>Financial offer should include all the taxes and delivery costs of the equipment.</w:t>
      </w:r>
    </w:p>
    <w:p w14:paraId="4E41157F" w14:textId="77777777" w:rsidR="001342AB" w:rsidRPr="009E1994" w:rsidRDefault="001342AB" w:rsidP="00E61983">
      <w:pPr>
        <w:jc w:val="both"/>
        <w:rPr>
          <w:rFonts w:asciiTheme="minorHAnsi" w:eastAsia="Arial Unicode MS" w:hAnsiTheme="minorHAnsi" w:cstheme="minorHAnsi"/>
          <w:bCs/>
          <w:sz w:val="22"/>
          <w:szCs w:val="22"/>
        </w:rPr>
      </w:pPr>
    </w:p>
    <w:p w14:paraId="20F9AEDC" w14:textId="77777777" w:rsidR="001956B7" w:rsidRPr="009E1994" w:rsidRDefault="001956B7" w:rsidP="001956B7">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
          <w:bCs/>
          <w:i/>
          <w:iCs/>
          <w:sz w:val="22"/>
          <w:szCs w:val="22"/>
        </w:rPr>
        <w:t>All equipment must be officially imported into Ukraine and accompanied by an official warranty of at least 12 months. Expertise France may request an Authorization Letter from Vendor or importer to confirm compliance with this requirement.</w:t>
      </w:r>
    </w:p>
    <w:p w14:paraId="1A99B898" w14:textId="77777777" w:rsidR="001956B7" w:rsidRPr="009E1994" w:rsidRDefault="001956B7" w:rsidP="00E61983">
      <w:pPr>
        <w:jc w:val="both"/>
        <w:rPr>
          <w:rFonts w:asciiTheme="minorHAnsi" w:eastAsia="Arial Unicode MS" w:hAnsiTheme="minorHAnsi" w:cstheme="minorHAnsi"/>
          <w:bCs/>
          <w:sz w:val="22"/>
          <w:szCs w:val="22"/>
        </w:rPr>
      </w:pPr>
    </w:p>
    <w:p w14:paraId="6CF061F9" w14:textId="18FF3808" w:rsidR="00577553" w:rsidRPr="009E1994" w:rsidRDefault="00577553" w:rsidP="00577553">
      <w:pPr>
        <w:rPr>
          <w:rFonts w:ascii="Aptos Narrow" w:hAnsi="Aptos Narrow"/>
          <w:b/>
          <w:bCs/>
          <w:i/>
          <w:iCs/>
          <w:color w:val="000000"/>
          <w:sz w:val="22"/>
          <w:szCs w:val="22"/>
        </w:rPr>
      </w:pPr>
      <w:r w:rsidRPr="009E1994">
        <w:rPr>
          <w:rFonts w:ascii="Aptos Narrow" w:hAnsi="Aptos Narrow"/>
          <w:b/>
          <w:bCs/>
          <w:i/>
          <w:iCs/>
          <w:color w:val="000000"/>
          <w:sz w:val="22"/>
          <w:szCs w:val="22"/>
        </w:rPr>
        <w:t>Indicative Models are provided for illustrative purposes only — bidders may offer equivalent alternatives.</w:t>
      </w:r>
    </w:p>
    <w:p w14:paraId="7C5B3079" w14:textId="5CEB8D95" w:rsidR="00AF63C1" w:rsidRPr="009E1994" w:rsidRDefault="00AF63C1" w:rsidP="0009680B">
      <w:pPr>
        <w:rPr>
          <w:rFonts w:asciiTheme="minorHAnsi" w:eastAsia="Arial Unicode MS" w:hAnsiTheme="minorHAnsi" w:cstheme="minorHAnsi"/>
          <w:b/>
          <w:sz w:val="22"/>
          <w:szCs w:val="22"/>
        </w:rPr>
      </w:pPr>
    </w:p>
    <w:p w14:paraId="397F2D33" w14:textId="77777777" w:rsidR="00965444" w:rsidRPr="009E1994" w:rsidRDefault="00965444">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Coordination </w:t>
      </w:r>
    </w:p>
    <w:p w14:paraId="5EF5CFCC" w14:textId="77777777" w:rsidR="00965444" w:rsidRPr="009E1994" w:rsidRDefault="00965444" w:rsidP="009236DE">
      <w:pPr>
        <w:jc w:val="both"/>
        <w:rPr>
          <w:rFonts w:asciiTheme="minorHAnsi" w:hAnsiTheme="minorHAnsi" w:cstheme="minorHAnsi"/>
          <w:sz w:val="22"/>
          <w:szCs w:val="22"/>
          <w:highlight w:val="cyan"/>
        </w:rPr>
      </w:pPr>
    </w:p>
    <w:p w14:paraId="332108AF" w14:textId="36265D40" w:rsidR="006B5831" w:rsidRPr="009E1994" w:rsidRDefault="00FF51D7" w:rsidP="009236DE">
      <w:pPr>
        <w:jc w:val="both"/>
        <w:rPr>
          <w:rFonts w:asciiTheme="minorHAnsi" w:hAnsiTheme="minorHAnsi" w:cstheme="minorHAnsi"/>
          <w:sz w:val="22"/>
          <w:szCs w:val="22"/>
        </w:rPr>
      </w:pPr>
      <w:r w:rsidRPr="009E1994">
        <w:rPr>
          <w:rFonts w:asciiTheme="minorHAnsi" w:hAnsiTheme="minorHAnsi" w:cstheme="minorHAnsi"/>
          <w:sz w:val="22"/>
          <w:szCs w:val="22"/>
        </w:rPr>
        <w:t>Each media outlet has provided request letter with the listed items needed. Contact persons are outlined within the letter.</w:t>
      </w:r>
      <w:r w:rsidR="00B70109" w:rsidRPr="009E1994">
        <w:rPr>
          <w:rFonts w:asciiTheme="minorHAnsi" w:hAnsiTheme="minorHAnsi" w:cstheme="minorHAnsi"/>
          <w:sz w:val="22"/>
          <w:szCs w:val="22"/>
        </w:rPr>
        <w:t xml:space="preserve"> </w:t>
      </w:r>
    </w:p>
    <w:p w14:paraId="22A59762" w14:textId="25124B10" w:rsidR="00FF51D7" w:rsidRPr="009E1994" w:rsidRDefault="00FF51D7" w:rsidP="009236DE">
      <w:pPr>
        <w:jc w:val="both"/>
        <w:rPr>
          <w:rFonts w:asciiTheme="minorHAnsi" w:hAnsiTheme="minorHAnsi" w:cstheme="minorHAnsi"/>
          <w:sz w:val="22"/>
          <w:szCs w:val="22"/>
        </w:rPr>
      </w:pPr>
      <w:r w:rsidRPr="009E1994">
        <w:rPr>
          <w:rFonts w:asciiTheme="minorHAnsi" w:hAnsiTheme="minorHAnsi" w:cstheme="minorHAnsi"/>
          <w:sz w:val="22"/>
          <w:szCs w:val="22"/>
        </w:rPr>
        <w:t>Items should be delivered to the requester’s address in the specified regions of their office location.</w:t>
      </w:r>
    </w:p>
    <w:p w14:paraId="43B2751D" w14:textId="77777777" w:rsidR="006B5831" w:rsidRPr="009E1994" w:rsidRDefault="006B5831" w:rsidP="009236DE">
      <w:pPr>
        <w:jc w:val="both"/>
        <w:rPr>
          <w:rFonts w:asciiTheme="minorHAnsi" w:hAnsiTheme="minorHAnsi" w:cstheme="minorHAnsi"/>
          <w:sz w:val="22"/>
          <w:szCs w:val="22"/>
        </w:rPr>
      </w:pPr>
    </w:p>
    <w:p w14:paraId="683544B8" w14:textId="34BDA3B4" w:rsidR="009236DE" w:rsidRPr="009E1994" w:rsidRDefault="00FF51D7" w:rsidP="009236DE">
      <w:pPr>
        <w:jc w:val="both"/>
        <w:rPr>
          <w:rFonts w:asciiTheme="minorHAnsi" w:hAnsiTheme="minorHAnsi" w:cstheme="minorHAnsi"/>
          <w:sz w:val="22"/>
          <w:szCs w:val="22"/>
        </w:rPr>
      </w:pPr>
      <w:r w:rsidRPr="009E1994">
        <w:rPr>
          <w:rFonts w:asciiTheme="minorHAnsi" w:hAnsiTheme="minorHAnsi" w:cstheme="minorHAnsi"/>
          <w:sz w:val="22"/>
          <w:szCs w:val="22"/>
        </w:rPr>
        <w:t>Relevant visibility will be applied to the procured items and reporting provided.</w:t>
      </w:r>
    </w:p>
    <w:p w14:paraId="5DFAFC2C" w14:textId="77777777" w:rsidR="003A7507" w:rsidRPr="009E1994" w:rsidRDefault="003A7507" w:rsidP="003A7507">
      <w:pPr>
        <w:rPr>
          <w:rFonts w:asciiTheme="minorHAnsi" w:hAnsiTheme="minorHAnsi" w:cstheme="minorHAnsi"/>
          <w:sz w:val="22"/>
          <w:szCs w:val="22"/>
        </w:rPr>
      </w:pPr>
    </w:p>
    <w:p w14:paraId="00A8F97B" w14:textId="77777777" w:rsidR="003A7507" w:rsidRPr="009E1994" w:rsidRDefault="003A7507">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Place, duration and terms of performance</w:t>
      </w:r>
    </w:p>
    <w:p w14:paraId="6D77A0D3" w14:textId="77777777" w:rsidR="003A7507" w:rsidRPr="009E1994" w:rsidRDefault="003A7507" w:rsidP="003A7507">
      <w:pPr>
        <w:rPr>
          <w:rFonts w:asciiTheme="minorHAnsi" w:hAnsiTheme="minorHAnsi" w:cstheme="minorHAnsi"/>
          <w:sz w:val="22"/>
          <w:szCs w:val="22"/>
          <w:highlight w:val="cyan"/>
        </w:rPr>
      </w:pPr>
    </w:p>
    <w:p w14:paraId="2161A0E3" w14:textId="211094C6" w:rsidR="003A7507" w:rsidRPr="009E1994" w:rsidRDefault="003A7507">
      <w:pPr>
        <w:numPr>
          <w:ilvl w:val="1"/>
          <w:numId w:val="2"/>
        </w:numPr>
        <w:tabs>
          <w:tab w:val="clear" w:pos="1440"/>
          <w:tab w:val="num" w:pos="900"/>
        </w:tabs>
        <w:ind w:left="900"/>
        <w:rPr>
          <w:rFonts w:asciiTheme="minorHAnsi" w:eastAsia="Arial Unicode MS" w:hAnsiTheme="minorHAnsi" w:cstheme="minorHAnsi"/>
          <w:sz w:val="22"/>
          <w:szCs w:val="22"/>
        </w:rPr>
      </w:pPr>
      <w:r w:rsidRPr="009E1994">
        <w:rPr>
          <w:rFonts w:asciiTheme="minorHAnsi" w:eastAsia="Arial Unicode MS" w:hAnsiTheme="minorHAnsi" w:cstheme="minorHAnsi"/>
          <w:b/>
          <w:bCs/>
          <w:sz w:val="22"/>
          <w:szCs w:val="22"/>
        </w:rPr>
        <w:t>Implementation period:</w:t>
      </w:r>
      <w:r w:rsidR="00176940" w:rsidRPr="009E1994">
        <w:rPr>
          <w:rFonts w:asciiTheme="minorHAnsi" w:eastAsia="Arial Unicode MS" w:hAnsiTheme="minorHAnsi" w:cstheme="minorHAnsi"/>
          <w:b/>
          <w:bCs/>
          <w:sz w:val="22"/>
          <w:szCs w:val="22"/>
        </w:rPr>
        <w:t xml:space="preserve"> </w:t>
      </w:r>
      <w:r w:rsidR="00176940" w:rsidRPr="009E1994">
        <w:rPr>
          <w:rFonts w:asciiTheme="minorHAnsi" w:eastAsia="Arial Unicode MS" w:hAnsiTheme="minorHAnsi" w:cstheme="minorHAnsi"/>
          <w:sz w:val="22"/>
          <w:szCs w:val="22"/>
        </w:rPr>
        <w:t xml:space="preserve">This is a standalone support based on the emergency needs. The media organizations will be also encouraged to apply for future </w:t>
      </w:r>
      <w:proofErr w:type="spellStart"/>
      <w:r w:rsidR="00176940" w:rsidRPr="009E1994">
        <w:rPr>
          <w:rFonts w:asciiTheme="minorHAnsi" w:eastAsia="Arial Unicode MS" w:hAnsiTheme="minorHAnsi" w:cstheme="minorHAnsi"/>
          <w:sz w:val="22"/>
          <w:szCs w:val="22"/>
        </w:rPr>
        <w:t>CfPs</w:t>
      </w:r>
      <w:proofErr w:type="spellEnd"/>
      <w:r w:rsidR="00176940" w:rsidRPr="009E1994">
        <w:rPr>
          <w:rFonts w:asciiTheme="minorHAnsi" w:eastAsia="Arial Unicode MS" w:hAnsiTheme="minorHAnsi" w:cstheme="minorHAnsi"/>
          <w:sz w:val="22"/>
          <w:szCs w:val="22"/>
        </w:rPr>
        <w:t xml:space="preserve"> for any further cooperation. </w:t>
      </w:r>
    </w:p>
    <w:p w14:paraId="3965E893" w14:textId="77777777" w:rsidR="003A7507" w:rsidRPr="009E1994" w:rsidRDefault="003A7507" w:rsidP="003A7507">
      <w:pPr>
        <w:ind w:left="1080"/>
        <w:rPr>
          <w:rFonts w:asciiTheme="minorHAnsi" w:hAnsiTheme="minorHAnsi" w:cstheme="minorHAnsi"/>
          <w:sz w:val="22"/>
          <w:szCs w:val="22"/>
        </w:rPr>
      </w:pPr>
    </w:p>
    <w:p w14:paraId="15982D84" w14:textId="47707A6C" w:rsidR="003A7507" w:rsidRPr="009E1994" w:rsidRDefault="003A7507">
      <w:pPr>
        <w:numPr>
          <w:ilvl w:val="1"/>
          <w:numId w:val="2"/>
        </w:numPr>
        <w:tabs>
          <w:tab w:val="clear" w:pos="1440"/>
          <w:tab w:val="num" w:pos="900"/>
        </w:tabs>
        <w:ind w:left="900"/>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 xml:space="preserve">Start date: </w:t>
      </w:r>
      <w:r w:rsidR="00176940" w:rsidRPr="009E1994">
        <w:rPr>
          <w:rFonts w:asciiTheme="minorHAnsi" w:eastAsia="Arial Unicode MS" w:hAnsiTheme="minorHAnsi" w:cstheme="minorHAnsi"/>
          <w:sz w:val="22"/>
          <w:szCs w:val="22"/>
        </w:rPr>
        <w:t>As per the procurement process launch.</w:t>
      </w:r>
    </w:p>
    <w:p w14:paraId="0A16D9D4" w14:textId="77777777" w:rsidR="00AC0DEF" w:rsidRPr="009E1994" w:rsidRDefault="00AC0DEF" w:rsidP="00AC0DEF">
      <w:pPr>
        <w:jc w:val="both"/>
        <w:rPr>
          <w:rFonts w:asciiTheme="minorHAnsi" w:hAnsiTheme="minorHAnsi" w:cstheme="minorHAnsi"/>
          <w:sz w:val="22"/>
          <w:szCs w:val="22"/>
        </w:rPr>
      </w:pPr>
    </w:p>
    <w:p w14:paraId="4476555E" w14:textId="73D41EB5" w:rsidR="003A7507" w:rsidRPr="009E1994" w:rsidRDefault="003A7507">
      <w:pPr>
        <w:numPr>
          <w:ilvl w:val="1"/>
          <w:numId w:val="2"/>
        </w:numPr>
        <w:tabs>
          <w:tab w:val="clear" w:pos="1440"/>
          <w:tab w:val="num" w:pos="900"/>
        </w:tabs>
        <w:ind w:left="900"/>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 xml:space="preserve">End date: </w:t>
      </w:r>
      <w:r w:rsidR="00176940" w:rsidRPr="009E1994">
        <w:rPr>
          <w:rFonts w:asciiTheme="minorHAnsi" w:eastAsia="Arial Unicode MS" w:hAnsiTheme="minorHAnsi" w:cstheme="minorHAnsi"/>
          <w:sz w:val="22"/>
          <w:szCs w:val="22"/>
        </w:rPr>
        <w:t xml:space="preserve">As per the completion of procurement and transfer of the items to the media outlets. Expected end date </w:t>
      </w:r>
      <w:r w:rsidR="001342AB">
        <w:rPr>
          <w:rFonts w:asciiTheme="minorHAnsi" w:eastAsia="Arial Unicode MS" w:hAnsiTheme="minorHAnsi" w:cstheme="minorHAnsi"/>
          <w:sz w:val="22"/>
          <w:szCs w:val="22"/>
        </w:rPr>
        <w:t>April</w:t>
      </w:r>
      <w:r w:rsidR="00176940" w:rsidRPr="009E1994">
        <w:rPr>
          <w:rFonts w:asciiTheme="minorHAnsi" w:eastAsia="Arial Unicode MS" w:hAnsiTheme="minorHAnsi" w:cstheme="minorHAnsi"/>
          <w:sz w:val="22"/>
          <w:szCs w:val="22"/>
        </w:rPr>
        <w:t xml:space="preserve"> 1</w:t>
      </w:r>
      <w:r w:rsidR="00425424" w:rsidRPr="009E1994">
        <w:rPr>
          <w:rFonts w:asciiTheme="minorHAnsi" w:eastAsia="Arial Unicode MS" w:hAnsiTheme="minorHAnsi" w:cstheme="minorHAnsi"/>
          <w:sz w:val="22"/>
          <w:szCs w:val="22"/>
        </w:rPr>
        <w:t>0</w:t>
      </w:r>
      <w:r w:rsidR="00176940" w:rsidRPr="009E1994">
        <w:rPr>
          <w:rFonts w:asciiTheme="minorHAnsi" w:eastAsia="Arial Unicode MS" w:hAnsiTheme="minorHAnsi" w:cstheme="minorHAnsi"/>
          <w:sz w:val="22"/>
          <w:szCs w:val="22"/>
        </w:rPr>
        <w:t>, 2026.</w:t>
      </w:r>
    </w:p>
    <w:p w14:paraId="68133FA5" w14:textId="77777777" w:rsidR="006B5831" w:rsidRPr="009E1994" w:rsidRDefault="006B5831" w:rsidP="006B5831">
      <w:pPr>
        <w:pStyle w:val="ListParagraph"/>
        <w:rPr>
          <w:rFonts w:asciiTheme="minorHAnsi" w:hAnsiTheme="minorHAnsi" w:cstheme="minorHAnsi"/>
          <w:sz w:val="22"/>
          <w:szCs w:val="22"/>
        </w:rPr>
      </w:pPr>
    </w:p>
    <w:p w14:paraId="1982EB1F" w14:textId="77777777" w:rsidR="001D27F6" w:rsidRPr="009E1994" w:rsidRDefault="0047117E">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Required expertise and profile</w:t>
      </w:r>
    </w:p>
    <w:p w14:paraId="4E82B09E" w14:textId="77777777" w:rsidR="001441C8" w:rsidRPr="009E1994" w:rsidRDefault="001441C8" w:rsidP="00C85939">
      <w:pPr>
        <w:ind w:left="540"/>
        <w:jc w:val="both"/>
        <w:rPr>
          <w:rFonts w:asciiTheme="minorHAnsi" w:eastAsia="Arial Unicode MS" w:hAnsiTheme="minorHAnsi" w:cstheme="minorHAnsi"/>
          <w:b/>
          <w:sz w:val="22"/>
          <w:szCs w:val="22"/>
        </w:rPr>
      </w:pPr>
    </w:p>
    <w:p w14:paraId="0CDDF696" w14:textId="6390343F" w:rsidR="00934199" w:rsidRPr="009E1994" w:rsidRDefault="00176940" w:rsidP="00E167A2">
      <w:pPr>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N/A</w:t>
      </w:r>
    </w:p>
    <w:p w14:paraId="32A352A2" w14:textId="77777777" w:rsidR="00176940" w:rsidRPr="009E1994" w:rsidRDefault="00176940" w:rsidP="00E167A2">
      <w:pPr>
        <w:rPr>
          <w:rFonts w:asciiTheme="minorHAnsi" w:hAnsiTheme="minorHAnsi" w:cstheme="minorHAnsi"/>
          <w:sz w:val="22"/>
          <w:szCs w:val="22"/>
        </w:rPr>
      </w:pPr>
    </w:p>
    <w:p w14:paraId="3A498321" w14:textId="77777777" w:rsidR="00E167A2" w:rsidRPr="009E1994" w:rsidRDefault="00777EC5">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Assignment reports</w:t>
      </w:r>
    </w:p>
    <w:p w14:paraId="31384A07" w14:textId="77777777" w:rsidR="00E167A2" w:rsidRPr="009E1994" w:rsidRDefault="00E167A2" w:rsidP="00E167A2">
      <w:pPr>
        <w:jc w:val="both"/>
        <w:rPr>
          <w:rFonts w:asciiTheme="minorHAnsi" w:hAnsiTheme="minorHAnsi" w:cstheme="minorHAnsi"/>
          <w:sz w:val="22"/>
          <w:szCs w:val="22"/>
        </w:rPr>
      </w:pPr>
    </w:p>
    <w:p w14:paraId="577CBB7E" w14:textId="2D501FD8" w:rsidR="001A29FD" w:rsidRPr="009E1994" w:rsidRDefault="00CC1B59" w:rsidP="005568BE">
      <w:pPr>
        <w:jc w:val="both"/>
        <w:rPr>
          <w:rFonts w:asciiTheme="minorHAnsi" w:hAnsiTheme="minorHAnsi" w:cstheme="minorHAnsi"/>
          <w:sz w:val="22"/>
          <w:szCs w:val="22"/>
        </w:rPr>
      </w:pPr>
      <w:r w:rsidRPr="009E1994">
        <w:rPr>
          <w:rFonts w:asciiTheme="minorHAnsi" w:hAnsiTheme="minorHAnsi" w:cstheme="minorHAnsi"/>
          <w:sz w:val="22"/>
          <w:szCs w:val="22"/>
        </w:rPr>
        <w:t>A report will be compiled on actual delivery</w:t>
      </w:r>
      <w:r w:rsidR="00291942" w:rsidRPr="009E1994">
        <w:rPr>
          <w:rFonts w:asciiTheme="minorHAnsi" w:hAnsiTheme="minorHAnsi" w:cstheme="minorHAnsi"/>
          <w:sz w:val="22"/>
          <w:szCs w:val="22"/>
        </w:rPr>
        <w:t xml:space="preserve"> and outreach</w:t>
      </w:r>
      <w:r w:rsidRPr="009E1994">
        <w:rPr>
          <w:rFonts w:asciiTheme="minorHAnsi" w:hAnsiTheme="minorHAnsi" w:cstheme="minorHAnsi"/>
          <w:sz w:val="22"/>
          <w:szCs w:val="22"/>
        </w:rPr>
        <w:t xml:space="preserve"> of the equipment</w:t>
      </w:r>
      <w:r w:rsidR="00291942" w:rsidRPr="009E1994">
        <w:rPr>
          <w:rFonts w:asciiTheme="minorHAnsi" w:hAnsiTheme="minorHAnsi" w:cstheme="minorHAnsi"/>
          <w:sz w:val="22"/>
          <w:szCs w:val="22"/>
        </w:rPr>
        <w:t>. Relevant media coverage and visibility will be ensured.</w:t>
      </w:r>
    </w:p>
    <w:p w14:paraId="6731BF84" w14:textId="77777777" w:rsidR="003A7507" w:rsidRPr="009E1994" w:rsidRDefault="003A7507" w:rsidP="003A7507">
      <w:pPr>
        <w:jc w:val="both"/>
        <w:rPr>
          <w:rFonts w:asciiTheme="minorHAnsi" w:eastAsia="Arial Unicode MS" w:hAnsiTheme="minorHAnsi" w:cstheme="minorHAnsi"/>
          <w:b/>
          <w:sz w:val="22"/>
          <w:szCs w:val="22"/>
        </w:rPr>
      </w:pPr>
    </w:p>
    <w:p w14:paraId="7A8D169F" w14:textId="77777777" w:rsidR="003A7507" w:rsidRPr="009E1994" w:rsidRDefault="003A7507">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Monitoring-evaluation </w:t>
      </w:r>
    </w:p>
    <w:p w14:paraId="11A9D2A4" w14:textId="77777777" w:rsidR="005568BE" w:rsidRPr="009E1994" w:rsidRDefault="005568BE" w:rsidP="00292DA8">
      <w:pPr>
        <w:jc w:val="both"/>
        <w:rPr>
          <w:rFonts w:asciiTheme="minorHAnsi" w:eastAsia="Arial Unicode MS" w:hAnsiTheme="minorHAnsi" w:cstheme="minorHAnsi"/>
          <w:sz w:val="22"/>
          <w:szCs w:val="22"/>
        </w:rPr>
      </w:pPr>
    </w:p>
    <w:p w14:paraId="6EF07BD2" w14:textId="77777777" w:rsidR="003A7507" w:rsidRPr="009E1994" w:rsidRDefault="003A7507" w:rsidP="00F84E72">
      <w:pPr>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Performance indicators</w:t>
      </w:r>
    </w:p>
    <w:p w14:paraId="1ACB1F40" w14:textId="77777777" w:rsidR="003A7507" w:rsidRPr="009E1994" w:rsidRDefault="003A7507" w:rsidP="001D27F6">
      <w:pPr>
        <w:rPr>
          <w:rFonts w:asciiTheme="minorHAnsi" w:hAnsiTheme="minorHAnsi" w:cstheme="minorHAnsi"/>
          <w:sz w:val="22"/>
          <w:szCs w:val="22"/>
        </w:rPr>
      </w:pPr>
    </w:p>
    <w:tbl>
      <w:tblPr>
        <w:tblW w:w="8878" w:type="dxa"/>
        <w:tblInd w:w="-3" w:type="dxa"/>
        <w:tblLayout w:type="fixed"/>
        <w:tblCellMar>
          <w:left w:w="70" w:type="dxa"/>
          <w:right w:w="70" w:type="dxa"/>
        </w:tblCellMar>
        <w:tblLook w:val="0000" w:firstRow="0" w:lastRow="0" w:firstColumn="0" w:lastColumn="0" w:noHBand="0" w:noVBand="0"/>
      </w:tblPr>
      <w:tblGrid>
        <w:gridCol w:w="2075"/>
        <w:gridCol w:w="2794"/>
        <w:gridCol w:w="2673"/>
        <w:gridCol w:w="1336"/>
      </w:tblGrid>
      <w:tr w:rsidR="009236DE" w:rsidRPr="009E1994" w14:paraId="1CC42451" w14:textId="77777777" w:rsidTr="008B2668">
        <w:trPr>
          <w:trHeight w:val="411"/>
        </w:trPr>
        <w:tc>
          <w:tcPr>
            <w:tcW w:w="2075"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7D7AACBE" w14:textId="77777777" w:rsidR="009236DE" w:rsidRPr="009E1994" w:rsidRDefault="009236DE" w:rsidP="007B7543">
            <w:pPr>
              <w:jc w:val="center"/>
              <w:rPr>
                <w:rFonts w:asciiTheme="minorHAnsi" w:hAnsiTheme="minorHAnsi" w:cstheme="minorHAnsi"/>
                <w:szCs w:val="22"/>
              </w:rPr>
            </w:pPr>
            <w:r w:rsidRPr="009E1994">
              <w:rPr>
                <w:rFonts w:asciiTheme="minorHAnsi" w:hAnsiTheme="minorHAnsi" w:cstheme="minorHAnsi"/>
                <w:szCs w:val="22"/>
              </w:rPr>
              <w:t>Deliverables</w:t>
            </w:r>
          </w:p>
        </w:tc>
        <w:tc>
          <w:tcPr>
            <w:tcW w:w="2794"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6641F4B3" w14:textId="77777777" w:rsidR="009236DE" w:rsidRPr="009E1994" w:rsidRDefault="009236DE" w:rsidP="007B7543">
            <w:pPr>
              <w:jc w:val="center"/>
              <w:rPr>
                <w:rFonts w:asciiTheme="minorHAnsi" w:hAnsiTheme="minorHAnsi" w:cstheme="minorHAnsi"/>
                <w:szCs w:val="22"/>
              </w:rPr>
            </w:pPr>
            <w:r w:rsidRPr="009E1994">
              <w:rPr>
                <w:rFonts w:asciiTheme="minorHAnsi" w:hAnsiTheme="minorHAnsi" w:cstheme="minorHAnsi"/>
                <w:szCs w:val="22"/>
              </w:rPr>
              <w:t xml:space="preserve">Immediate effects </w:t>
            </w:r>
          </w:p>
        </w:tc>
        <w:tc>
          <w:tcPr>
            <w:tcW w:w="2673"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0B5564A7" w14:textId="77777777" w:rsidR="009236DE" w:rsidRPr="009E1994" w:rsidRDefault="009236DE" w:rsidP="007B7543">
            <w:pPr>
              <w:jc w:val="center"/>
              <w:rPr>
                <w:rFonts w:asciiTheme="minorHAnsi" w:hAnsiTheme="minorHAnsi" w:cstheme="minorHAnsi"/>
                <w:szCs w:val="22"/>
              </w:rPr>
            </w:pPr>
            <w:r w:rsidRPr="009E1994">
              <w:rPr>
                <w:rFonts w:asciiTheme="minorHAnsi" w:hAnsiTheme="minorHAnsi" w:cstheme="minorHAnsi"/>
                <w:szCs w:val="22"/>
              </w:rPr>
              <w:t>Intermediate effects</w:t>
            </w:r>
          </w:p>
        </w:tc>
        <w:tc>
          <w:tcPr>
            <w:tcW w:w="1336" w:type="dxa"/>
            <w:tcBorders>
              <w:top w:val="single" w:sz="2" w:space="0" w:color="000000"/>
              <w:left w:val="single" w:sz="2" w:space="0" w:color="auto"/>
              <w:bottom w:val="single" w:sz="2" w:space="0" w:color="000000"/>
              <w:right w:val="single" w:sz="2" w:space="0" w:color="000000"/>
            </w:tcBorders>
            <w:shd w:val="clear" w:color="auto" w:fill="E6E6E6"/>
            <w:vAlign w:val="center"/>
          </w:tcPr>
          <w:p w14:paraId="6603042D" w14:textId="77777777" w:rsidR="009236DE" w:rsidRPr="009E1994" w:rsidRDefault="009236DE" w:rsidP="007B7543">
            <w:pPr>
              <w:jc w:val="center"/>
              <w:rPr>
                <w:rFonts w:asciiTheme="minorHAnsi" w:hAnsiTheme="minorHAnsi" w:cstheme="minorHAnsi"/>
                <w:szCs w:val="22"/>
              </w:rPr>
            </w:pPr>
            <w:r w:rsidRPr="009E1994">
              <w:rPr>
                <w:rFonts w:asciiTheme="minorHAnsi" w:hAnsiTheme="minorHAnsi" w:cstheme="minorHAnsi"/>
                <w:szCs w:val="22"/>
              </w:rPr>
              <w:t>Verification sources</w:t>
            </w:r>
          </w:p>
        </w:tc>
      </w:tr>
      <w:tr w:rsidR="009236DE" w:rsidRPr="009E1994" w14:paraId="010EA552" w14:textId="77777777" w:rsidTr="008B2668">
        <w:trPr>
          <w:trHeight w:val="1192"/>
        </w:trPr>
        <w:tc>
          <w:tcPr>
            <w:tcW w:w="2075" w:type="dxa"/>
            <w:tcBorders>
              <w:top w:val="single" w:sz="2" w:space="0" w:color="000000"/>
              <w:left w:val="single" w:sz="2" w:space="0" w:color="000000"/>
              <w:bottom w:val="single" w:sz="4" w:space="0" w:color="auto"/>
              <w:right w:val="single" w:sz="2" w:space="0" w:color="000000"/>
            </w:tcBorders>
            <w:shd w:val="clear" w:color="auto" w:fill="FFFFFF"/>
          </w:tcPr>
          <w:p w14:paraId="2BB1F578" w14:textId="0FEE8C02" w:rsidR="009236DE" w:rsidRPr="001E7698" w:rsidRDefault="00CC1B59" w:rsidP="007B7543">
            <w:pPr>
              <w:rPr>
                <w:rFonts w:asciiTheme="minorHAnsi" w:eastAsia="Arial Unicode MS" w:hAnsiTheme="minorHAnsi" w:cstheme="minorHAnsi"/>
                <w:sz w:val="20"/>
                <w:szCs w:val="20"/>
              </w:rPr>
            </w:pPr>
            <w:r w:rsidRPr="001E7698">
              <w:rPr>
                <w:rFonts w:asciiTheme="minorHAnsi" w:eastAsia="Arial Unicode MS" w:hAnsiTheme="minorHAnsi" w:cstheme="minorHAnsi"/>
                <w:sz w:val="20"/>
                <w:szCs w:val="20"/>
              </w:rPr>
              <w:t>Emergency equipment and essential equipment transferred to the regional media outlets operating in high-risk areas.</w:t>
            </w:r>
          </w:p>
        </w:tc>
        <w:tc>
          <w:tcPr>
            <w:tcW w:w="2794" w:type="dxa"/>
            <w:tcBorders>
              <w:top w:val="single" w:sz="2" w:space="0" w:color="000000"/>
              <w:left w:val="single" w:sz="2" w:space="0" w:color="000000"/>
              <w:bottom w:val="single" w:sz="4" w:space="0" w:color="auto"/>
              <w:right w:val="single" w:sz="2" w:space="0" w:color="000000"/>
            </w:tcBorders>
            <w:shd w:val="clear" w:color="auto" w:fill="FFFFFF"/>
            <w:noWrap/>
          </w:tcPr>
          <w:p w14:paraId="6522BF5A" w14:textId="5213E502" w:rsidR="009236DE" w:rsidRPr="009E1994" w:rsidRDefault="00CC1B59" w:rsidP="007B7543">
            <w:pPr>
              <w:rPr>
                <w:rFonts w:asciiTheme="minorHAnsi" w:hAnsiTheme="minorHAnsi" w:cstheme="minorHAnsi"/>
                <w:sz w:val="20"/>
                <w:szCs w:val="20"/>
              </w:rPr>
            </w:pPr>
            <w:r w:rsidRPr="009E1994">
              <w:rPr>
                <w:rFonts w:asciiTheme="minorHAnsi" w:hAnsiTheme="minorHAnsi" w:cstheme="minorHAnsi"/>
                <w:sz w:val="20"/>
                <w:szCs w:val="20"/>
              </w:rPr>
              <w:t>Media outlets are able to sustain their operations and continue media coverage primarily for the local communities.</w:t>
            </w:r>
          </w:p>
        </w:tc>
        <w:tc>
          <w:tcPr>
            <w:tcW w:w="2673" w:type="dxa"/>
            <w:tcBorders>
              <w:top w:val="single" w:sz="2" w:space="0" w:color="000000"/>
              <w:left w:val="single" w:sz="2" w:space="0" w:color="000000"/>
              <w:bottom w:val="single" w:sz="4" w:space="0" w:color="auto"/>
              <w:right w:val="single" w:sz="2" w:space="0" w:color="000000"/>
            </w:tcBorders>
            <w:shd w:val="thinDiagStripe" w:color="auto" w:fill="auto"/>
            <w:noWrap/>
          </w:tcPr>
          <w:p w14:paraId="0113D9D5" w14:textId="77777777" w:rsidR="009236DE" w:rsidRPr="009E1994" w:rsidRDefault="009236DE" w:rsidP="007B7543">
            <w:pPr>
              <w:rPr>
                <w:rFonts w:asciiTheme="minorHAnsi" w:hAnsiTheme="minorHAnsi" w:cstheme="minorHAnsi"/>
                <w:sz w:val="20"/>
                <w:szCs w:val="20"/>
              </w:rPr>
            </w:pPr>
          </w:p>
        </w:tc>
        <w:tc>
          <w:tcPr>
            <w:tcW w:w="1336" w:type="dxa"/>
            <w:tcBorders>
              <w:top w:val="single" w:sz="2" w:space="0" w:color="000000"/>
              <w:left w:val="single" w:sz="2" w:space="0" w:color="auto"/>
              <w:bottom w:val="single" w:sz="4" w:space="0" w:color="auto"/>
              <w:right w:val="single" w:sz="2" w:space="0" w:color="000000"/>
            </w:tcBorders>
            <w:shd w:val="clear" w:color="auto" w:fill="FFFFFF"/>
          </w:tcPr>
          <w:p w14:paraId="719876B3" w14:textId="5031406F" w:rsidR="009236DE" w:rsidRPr="009E1994" w:rsidRDefault="00291942" w:rsidP="001A29FD">
            <w:pPr>
              <w:rPr>
                <w:rFonts w:asciiTheme="minorHAnsi" w:hAnsiTheme="minorHAnsi" w:cstheme="minorHAnsi"/>
                <w:sz w:val="20"/>
                <w:szCs w:val="20"/>
              </w:rPr>
            </w:pPr>
            <w:r w:rsidRPr="009E1994">
              <w:rPr>
                <w:rFonts w:asciiTheme="minorHAnsi" w:hAnsiTheme="minorHAnsi" w:cstheme="minorHAnsi"/>
                <w:sz w:val="20"/>
                <w:szCs w:val="20"/>
              </w:rPr>
              <w:t xml:space="preserve">Donation/transfer acts. </w:t>
            </w:r>
          </w:p>
        </w:tc>
      </w:tr>
    </w:tbl>
    <w:p w14:paraId="29E8F635" w14:textId="77777777" w:rsidR="00AC47A6" w:rsidRPr="009E1994" w:rsidRDefault="00AC47A6" w:rsidP="00861094">
      <w:pPr>
        <w:jc w:val="both"/>
        <w:rPr>
          <w:rFonts w:asciiTheme="minorHAnsi" w:hAnsiTheme="minorHAnsi" w:cstheme="minorHAnsi"/>
          <w:sz w:val="22"/>
          <w:szCs w:val="22"/>
        </w:rPr>
      </w:pPr>
    </w:p>
    <w:p w14:paraId="133D749C" w14:textId="77777777" w:rsidR="001D27F6" w:rsidRPr="009E1994" w:rsidRDefault="001D27F6" w:rsidP="001D27F6">
      <w:pPr>
        <w:rPr>
          <w:rFonts w:asciiTheme="minorHAnsi" w:hAnsiTheme="minorHAnsi" w:cstheme="minorHAnsi"/>
          <w:sz w:val="22"/>
          <w:szCs w:val="22"/>
        </w:rPr>
      </w:pPr>
    </w:p>
    <w:p w14:paraId="37AF4BA1" w14:textId="77777777" w:rsidR="001D27F6" w:rsidRPr="009E1994" w:rsidRDefault="001D27F6">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lastRenderedPageBreak/>
        <w:t>Practical information</w:t>
      </w:r>
    </w:p>
    <w:p w14:paraId="604E2E37" w14:textId="00662879" w:rsidR="00C90734" w:rsidRPr="009E1994" w:rsidRDefault="00C90734" w:rsidP="00C85939">
      <w:pPr>
        <w:jc w:val="both"/>
        <w:rPr>
          <w:rFonts w:asciiTheme="minorHAnsi" w:hAnsiTheme="minorHAnsi" w:cstheme="minorHAnsi"/>
          <w:sz w:val="22"/>
          <w:szCs w:val="22"/>
        </w:rPr>
      </w:pPr>
    </w:p>
    <w:p w14:paraId="13133BF3" w14:textId="751C1C4D" w:rsidR="00291942" w:rsidRPr="009E1994" w:rsidRDefault="008708FB" w:rsidP="00C85939">
      <w:pPr>
        <w:jc w:val="both"/>
        <w:rPr>
          <w:rFonts w:asciiTheme="minorHAnsi" w:hAnsiTheme="minorHAnsi" w:cstheme="minorHAnsi"/>
          <w:sz w:val="22"/>
          <w:szCs w:val="22"/>
        </w:rPr>
      </w:pPr>
      <w:r w:rsidRPr="009E1994">
        <w:rPr>
          <w:rFonts w:asciiTheme="minorHAnsi" w:hAnsiTheme="minorHAnsi" w:cstheme="minorHAnsi"/>
          <w:sz w:val="22"/>
          <w:szCs w:val="22"/>
        </w:rPr>
        <w:t>Selection of the bids will be based on the following criteria:</w:t>
      </w:r>
    </w:p>
    <w:p w14:paraId="0A66BD6D" w14:textId="77777777" w:rsidR="008708FB" w:rsidRPr="009E1994" w:rsidRDefault="008708FB" w:rsidP="00C85939">
      <w:pPr>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562"/>
        <w:gridCol w:w="5479"/>
        <w:gridCol w:w="3021"/>
      </w:tblGrid>
      <w:tr w:rsidR="008708FB" w:rsidRPr="009E1994" w14:paraId="04380AD1" w14:textId="77777777" w:rsidTr="008708FB">
        <w:tc>
          <w:tcPr>
            <w:tcW w:w="562" w:type="dxa"/>
          </w:tcPr>
          <w:p w14:paraId="4F0A9542" w14:textId="65EFF56A" w:rsidR="008708FB" w:rsidRPr="009E1994" w:rsidRDefault="008708FB" w:rsidP="00251E1E">
            <w:pPr>
              <w:jc w:val="center"/>
              <w:rPr>
                <w:rFonts w:asciiTheme="minorHAnsi" w:hAnsiTheme="minorHAnsi" w:cstheme="minorHAnsi"/>
                <w:b/>
                <w:bCs/>
                <w:sz w:val="22"/>
                <w:szCs w:val="22"/>
              </w:rPr>
            </w:pPr>
            <w:r w:rsidRPr="009E1994">
              <w:rPr>
                <w:rFonts w:asciiTheme="minorHAnsi" w:hAnsiTheme="minorHAnsi" w:cstheme="minorHAnsi"/>
                <w:b/>
                <w:bCs/>
                <w:sz w:val="22"/>
                <w:szCs w:val="22"/>
              </w:rPr>
              <w:t>#</w:t>
            </w:r>
          </w:p>
        </w:tc>
        <w:tc>
          <w:tcPr>
            <w:tcW w:w="5479" w:type="dxa"/>
          </w:tcPr>
          <w:p w14:paraId="640CDCDE" w14:textId="2D728241" w:rsidR="008708FB" w:rsidRPr="009E1994" w:rsidRDefault="008708FB" w:rsidP="00251E1E">
            <w:pPr>
              <w:jc w:val="center"/>
              <w:rPr>
                <w:rFonts w:asciiTheme="minorHAnsi" w:hAnsiTheme="minorHAnsi" w:cstheme="minorHAnsi"/>
                <w:b/>
                <w:bCs/>
                <w:sz w:val="22"/>
                <w:szCs w:val="22"/>
              </w:rPr>
            </w:pPr>
            <w:r w:rsidRPr="009E1994">
              <w:rPr>
                <w:rFonts w:asciiTheme="minorHAnsi" w:hAnsiTheme="minorHAnsi" w:cstheme="minorHAnsi"/>
                <w:b/>
                <w:bCs/>
                <w:sz w:val="22"/>
                <w:szCs w:val="22"/>
              </w:rPr>
              <w:t>Criteria</w:t>
            </w:r>
          </w:p>
        </w:tc>
        <w:tc>
          <w:tcPr>
            <w:tcW w:w="3021" w:type="dxa"/>
          </w:tcPr>
          <w:p w14:paraId="5C820CF5" w14:textId="01041FBC" w:rsidR="008708FB" w:rsidRPr="009E1994" w:rsidRDefault="008708FB" w:rsidP="00251E1E">
            <w:pPr>
              <w:jc w:val="center"/>
              <w:rPr>
                <w:rFonts w:asciiTheme="minorHAnsi" w:hAnsiTheme="minorHAnsi" w:cstheme="minorHAnsi"/>
                <w:b/>
                <w:bCs/>
                <w:sz w:val="22"/>
                <w:szCs w:val="22"/>
              </w:rPr>
            </w:pPr>
            <w:r w:rsidRPr="009E1994">
              <w:rPr>
                <w:rFonts w:asciiTheme="minorHAnsi" w:hAnsiTheme="minorHAnsi" w:cstheme="minorHAnsi"/>
                <w:sz w:val="22"/>
                <w:szCs w:val="22"/>
              </w:rPr>
              <w:t>Point</w:t>
            </w:r>
          </w:p>
        </w:tc>
      </w:tr>
      <w:tr w:rsidR="008708FB" w:rsidRPr="009E1994" w14:paraId="349AF683" w14:textId="77777777" w:rsidTr="008708FB">
        <w:tc>
          <w:tcPr>
            <w:tcW w:w="562" w:type="dxa"/>
          </w:tcPr>
          <w:p w14:paraId="7503B868" w14:textId="2AD33E17" w:rsidR="008708FB" w:rsidRPr="009E1994" w:rsidRDefault="008708FB" w:rsidP="00C85939">
            <w:pPr>
              <w:jc w:val="both"/>
              <w:rPr>
                <w:rFonts w:asciiTheme="minorHAnsi" w:hAnsiTheme="minorHAnsi" w:cstheme="minorHAnsi"/>
                <w:sz w:val="22"/>
                <w:szCs w:val="22"/>
              </w:rPr>
            </w:pPr>
            <w:r w:rsidRPr="009E1994">
              <w:rPr>
                <w:rFonts w:asciiTheme="minorHAnsi" w:hAnsiTheme="minorHAnsi" w:cstheme="minorHAnsi"/>
                <w:sz w:val="22"/>
                <w:szCs w:val="22"/>
              </w:rPr>
              <w:t>1</w:t>
            </w:r>
          </w:p>
        </w:tc>
        <w:tc>
          <w:tcPr>
            <w:tcW w:w="5479" w:type="dxa"/>
          </w:tcPr>
          <w:p w14:paraId="2AC66EBC" w14:textId="53DEFB5A" w:rsidR="008708FB" w:rsidRPr="009E1994" w:rsidRDefault="008708FB" w:rsidP="00C85939">
            <w:pPr>
              <w:jc w:val="both"/>
              <w:rPr>
                <w:rFonts w:asciiTheme="minorHAnsi" w:hAnsiTheme="minorHAnsi" w:cstheme="minorHAnsi"/>
                <w:sz w:val="22"/>
                <w:szCs w:val="22"/>
              </w:rPr>
            </w:pPr>
            <w:r w:rsidRPr="009E1994">
              <w:rPr>
                <w:rFonts w:asciiTheme="minorHAnsi" w:hAnsiTheme="minorHAnsi" w:cstheme="minorHAnsi"/>
                <w:sz w:val="22"/>
                <w:szCs w:val="22"/>
              </w:rPr>
              <w:t>Price</w:t>
            </w:r>
          </w:p>
        </w:tc>
        <w:tc>
          <w:tcPr>
            <w:tcW w:w="3021" w:type="dxa"/>
          </w:tcPr>
          <w:p w14:paraId="1992ED01" w14:textId="0640D1E3" w:rsidR="008708FB" w:rsidRPr="009E1994" w:rsidRDefault="00047BB0" w:rsidP="00251E1E">
            <w:pPr>
              <w:jc w:val="center"/>
              <w:rPr>
                <w:rFonts w:asciiTheme="minorHAnsi" w:hAnsiTheme="minorHAnsi" w:cstheme="minorHAnsi"/>
                <w:sz w:val="22"/>
                <w:szCs w:val="22"/>
              </w:rPr>
            </w:pPr>
            <w:r w:rsidRPr="009E1994">
              <w:rPr>
                <w:rFonts w:asciiTheme="minorHAnsi" w:hAnsiTheme="minorHAnsi" w:cstheme="minorHAnsi"/>
                <w:sz w:val="22"/>
                <w:szCs w:val="22"/>
              </w:rPr>
              <w:t xml:space="preserve"> </w:t>
            </w:r>
            <w:r w:rsidR="009E1994">
              <w:rPr>
                <w:rFonts w:asciiTheme="minorHAnsi" w:hAnsiTheme="minorHAnsi" w:cstheme="minorHAnsi"/>
                <w:sz w:val="22"/>
                <w:szCs w:val="22"/>
              </w:rPr>
              <w:t>60</w:t>
            </w:r>
          </w:p>
        </w:tc>
      </w:tr>
      <w:tr w:rsidR="008708FB" w:rsidRPr="009E1994" w14:paraId="1DB24A4F" w14:textId="77777777" w:rsidTr="008708FB">
        <w:tc>
          <w:tcPr>
            <w:tcW w:w="562" w:type="dxa"/>
          </w:tcPr>
          <w:p w14:paraId="37EFCD71" w14:textId="0501D353" w:rsidR="008708FB" w:rsidRPr="009E1994" w:rsidRDefault="008708FB" w:rsidP="00C85939">
            <w:pPr>
              <w:jc w:val="both"/>
              <w:rPr>
                <w:rFonts w:asciiTheme="minorHAnsi" w:hAnsiTheme="minorHAnsi" w:cstheme="minorHAnsi"/>
                <w:sz w:val="22"/>
                <w:szCs w:val="22"/>
              </w:rPr>
            </w:pPr>
            <w:r w:rsidRPr="009E1994">
              <w:rPr>
                <w:rFonts w:asciiTheme="minorHAnsi" w:hAnsiTheme="minorHAnsi" w:cstheme="minorHAnsi"/>
                <w:sz w:val="22"/>
                <w:szCs w:val="22"/>
              </w:rPr>
              <w:t>2</w:t>
            </w:r>
          </w:p>
        </w:tc>
        <w:tc>
          <w:tcPr>
            <w:tcW w:w="5479" w:type="dxa"/>
          </w:tcPr>
          <w:p w14:paraId="05A93754" w14:textId="7537F263" w:rsidR="008708FB" w:rsidRPr="009E1994" w:rsidRDefault="008708FB" w:rsidP="00C85939">
            <w:pPr>
              <w:jc w:val="both"/>
              <w:rPr>
                <w:rFonts w:asciiTheme="minorHAnsi" w:hAnsiTheme="minorHAnsi" w:cstheme="minorHAnsi"/>
                <w:sz w:val="22"/>
                <w:szCs w:val="22"/>
              </w:rPr>
            </w:pPr>
            <w:r w:rsidRPr="009E1994">
              <w:rPr>
                <w:rFonts w:asciiTheme="minorHAnsi" w:hAnsiTheme="minorHAnsi" w:cstheme="minorHAnsi"/>
                <w:sz w:val="22"/>
                <w:szCs w:val="22"/>
              </w:rPr>
              <w:t xml:space="preserve">Delivery time </w:t>
            </w:r>
          </w:p>
        </w:tc>
        <w:tc>
          <w:tcPr>
            <w:tcW w:w="3021" w:type="dxa"/>
          </w:tcPr>
          <w:p w14:paraId="47BC4BBC" w14:textId="39DB0342" w:rsidR="008708FB" w:rsidRPr="009E1994" w:rsidRDefault="009E1994" w:rsidP="00251E1E">
            <w:pPr>
              <w:jc w:val="center"/>
              <w:rPr>
                <w:rFonts w:asciiTheme="minorHAnsi" w:hAnsiTheme="minorHAnsi" w:cstheme="minorHAnsi"/>
                <w:sz w:val="22"/>
                <w:szCs w:val="22"/>
              </w:rPr>
            </w:pPr>
            <w:r>
              <w:rPr>
                <w:rFonts w:asciiTheme="minorHAnsi" w:hAnsiTheme="minorHAnsi" w:cstheme="minorHAnsi"/>
                <w:sz w:val="22"/>
                <w:szCs w:val="22"/>
              </w:rPr>
              <w:t>40</w:t>
            </w:r>
          </w:p>
        </w:tc>
      </w:tr>
    </w:tbl>
    <w:p w14:paraId="2AA0A6F9" w14:textId="77777777" w:rsidR="003749D3" w:rsidRDefault="003749D3" w:rsidP="001E5BF2">
      <w:pPr>
        <w:jc w:val="both"/>
        <w:rPr>
          <w:rFonts w:asciiTheme="minorHAnsi" w:hAnsiTheme="minorHAnsi" w:cstheme="minorHAnsi"/>
          <w:b/>
          <w:bCs/>
        </w:rPr>
      </w:pPr>
    </w:p>
    <w:p w14:paraId="3185EFDB" w14:textId="77777777" w:rsidR="009E1994" w:rsidRDefault="009E1994" w:rsidP="009E1994">
      <w:pPr>
        <w:jc w:val="center"/>
        <w:rPr>
          <w:rFonts w:asciiTheme="minorHAnsi" w:hAnsiTheme="minorHAnsi" w:cstheme="minorHAnsi"/>
          <w:b/>
          <w:bCs/>
        </w:rPr>
      </w:pPr>
    </w:p>
    <w:p w14:paraId="2EC5BACC" w14:textId="689CE3E2" w:rsidR="009E1994" w:rsidRPr="003749D3" w:rsidRDefault="009E1994" w:rsidP="009E1994">
      <w:pPr>
        <w:jc w:val="center"/>
        <w:rPr>
          <w:rFonts w:asciiTheme="minorHAnsi" w:hAnsiTheme="minorHAnsi" w:cstheme="minorHAnsi"/>
          <w:b/>
          <w:bCs/>
        </w:rPr>
      </w:pPr>
    </w:p>
    <w:sectPr w:rsidR="009E1994" w:rsidRPr="003749D3" w:rsidSect="0054124B">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819DB" w14:textId="77777777" w:rsidR="00CA28F0" w:rsidRPr="009E1994" w:rsidRDefault="00CA28F0">
      <w:r w:rsidRPr="009E1994">
        <w:separator/>
      </w:r>
    </w:p>
  </w:endnote>
  <w:endnote w:type="continuationSeparator" w:id="0">
    <w:p w14:paraId="34A448CF" w14:textId="77777777" w:rsidR="00CA28F0" w:rsidRPr="009E1994" w:rsidRDefault="00CA28F0">
      <w:r w:rsidRPr="009E199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AA7A3" w14:textId="77777777" w:rsidR="007B7543" w:rsidRPr="009E1994" w:rsidRDefault="007B7543" w:rsidP="00261EB0">
    <w:pPr>
      <w:pStyle w:val="Footer"/>
      <w:framePr w:wrap="around" w:vAnchor="text" w:hAnchor="margin" w:xAlign="right" w:y="1"/>
      <w:rPr>
        <w:rStyle w:val="PageNumber"/>
      </w:rPr>
    </w:pPr>
    <w:r w:rsidRPr="009E1994">
      <w:rPr>
        <w:rStyle w:val="PageNumber"/>
      </w:rPr>
      <w:fldChar w:fldCharType="begin"/>
    </w:r>
    <w:r w:rsidRPr="009E1994">
      <w:rPr>
        <w:rStyle w:val="PageNumber"/>
      </w:rPr>
      <w:instrText xml:space="preserve">PAGE  </w:instrText>
    </w:r>
    <w:r w:rsidRPr="009E1994">
      <w:rPr>
        <w:rStyle w:val="PageNumber"/>
      </w:rPr>
      <w:fldChar w:fldCharType="end"/>
    </w:r>
  </w:p>
  <w:p w14:paraId="56BDE012" w14:textId="77777777" w:rsidR="007B7543" w:rsidRPr="009E1994" w:rsidRDefault="007B7543" w:rsidP="005614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175EE" w14:textId="77777777" w:rsidR="00E76A24" w:rsidRPr="009E1994" w:rsidRDefault="00E76A24" w:rsidP="00E76A24">
    <w:pPr>
      <w:pStyle w:val="Footer"/>
      <w:tabs>
        <w:tab w:val="clear" w:pos="4536"/>
        <w:tab w:val="clear" w:pos="9072"/>
        <w:tab w:val="right" w:pos="9746"/>
      </w:tabs>
      <w:jc w:val="both"/>
      <w:rPr>
        <w:rFonts w:asciiTheme="minorHAnsi" w:hAnsiTheme="minorHAnsi"/>
        <w:u w:val="single"/>
      </w:rPr>
    </w:pPr>
    <w:r w:rsidRPr="009E1994">
      <w:rPr>
        <w:rFonts w:asciiTheme="minorHAnsi" w:hAnsiTheme="minorHAnsi"/>
        <w:u w:val="single"/>
      </w:rPr>
      <w:tab/>
    </w:r>
  </w:p>
  <w:sdt>
    <w:sdtPr>
      <w:rPr>
        <w:rFonts w:asciiTheme="minorHAnsi" w:hAnsiTheme="minorHAnsi"/>
        <w:sz w:val="22"/>
        <w:szCs w:val="22"/>
      </w:rPr>
      <w:id w:val="-279648002"/>
      <w:docPartObj>
        <w:docPartGallery w:val="Page Numbers (Top of Page)"/>
        <w:docPartUnique/>
      </w:docPartObj>
    </w:sdtPr>
    <w:sdtContent>
      <w:p w14:paraId="64E47908" w14:textId="3A54AC5D" w:rsidR="00D84ED9" w:rsidRPr="009E1994" w:rsidRDefault="00000000" w:rsidP="00D84ED9">
        <w:pPr>
          <w:pStyle w:val="Footer"/>
          <w:tabs>
            <w:tab w:val="clear" w:pos="4536"/>
            <w:tab w:val="clear" w:pos="9072"/>
            <w:tab w:val="right" w:pos="9746"/>
          </w:tabs>
          <w:jc w:val="right"/>
          <w:rPr>
            <w:rFonts w:asciiTheme="minorHAnsi" w:hAnsiTheme="minorHAnsi" w:cstheme="minorHAnsi"/>
            <w:b/>
            <w:sz w:val="22"/>
            <w:szCs w:val="22"/>
          </w:rPr>
        </w:pPr>
        <w:sdt>
          <w:sdtPr>
            <w:rPr>
              <w:rFonts w:asciiTheme="minorHAnsi" w:hAnsiTheme="minorHAnsi" w:cstheme="minorHAnsi"/>
              <w:sz w:val="22"/>
              <w:szCs w:val="22"/>
            </w:rPr>
            <w:id w:val="-1275321880"/>
            <w:docPartObj>
              <w:docPartGallery w:val="Page Numbers (Top of Page)"/>
              <w:docPartUnique/>
            </w:docPartObj>
          </w:sdtPr>
          <w:sdtEndPr>
            <w:rPr>
              <w:b/>
            </w:rPr>
          </w:sdtEndPr>
          <w:sdtContent>
            <w:r w:rsidR="00D84ED9" w:rsidRPr="009E1994">
              <w:rPr>
                <w:rFonts w:asciiTheme="minorHAnsi" w:hAnsiTheme="minorHAnsi" w:cs="Arial"/>
                <w:sz w:val="16"/>
                <w:szCs w:val="16"/>
              </w:rPr>
              <w:t>DAJ_M003ENG_v02, May 2021</w:t>
            </w:r>
            <w:r w:rsidR="00D84ED9" w:rsidRPr="009E1994">
              <w:rPr>
                <w:rFonts w:asciiTheme="minorHAnsi" w:hAnsiTheme="minorHAnsi" w:cstheme="minorHAnsi"/>
                <w:sz w:val="22"/>
                <w:szCs w:val="22"/>
              </w:rPr>
              <w:tab/>
            </w:r>
            <w:sdt>
              <w:sdtPr>
                <w:rPr>
                  <w:rFonts w:asciiTheme="minorHAnsi" w:hAnsiTheme="minorHAnsi"/>
                  <w:sz w:val="22"/>
                </w:rPr>
                <w:id w:val="196748648"/>
                <w:docPartObj>
                  <w:docPartGallery w:val="Page Numbers (Bottom of Page)"/>
                  <w:docPartUnique/>
                </w:docPartObj>
              </w:sdtPr>
              <w:sdtEndPr>
                <w:rPr>
                  <w:b/>
                </w:rPr>
              </w:sdtEndPr>
              <w:sdtContent>
                <w:sdt>
                  <w:sdtPr>
                    <w:rPr>
                      <w:rFonts w:asciiTheme="minorHAnsi" w:hAnsiTheme="minorHAnsi"/>
                      <w:b/>
                      <w:sz w:val="22"/>
                    </w:rPr>
                    <w:id w:val="1658034465"/>
                    <w:docPartObj>
                      <w:docPartGallery w:val="Page Numbers (Top of Page)"/>
                      <w:docPartUnique/>
                    </w:docPartObj>
                  </w:sdtPr>
                  <w:sdtContent>
                    <w:r w:rsidR="00D84ED9" w:rsidRPr="009E1994">
                      <w:rPr>
                        <w:rFonts w:asciiTheme="minorHAnsi" w:hAnsiTheme="minorHAnsi"/>
                        <w:b/>
                        <w:sz w:val="22"/>
                      </w:rPr>
                      <w:t xml:space="preserve">Page </w:t>
                    </w:r>
                    <w:r w:rsidR="00D84ED9" w:rsidRPr="009E1994">
                      <w:rPr>
                        <w:rFonts w:asciiTheme="minorHAnsi" w:hAnsiTheme="minorHAnsi"/>
                        <w:b/>
                        <w:sz w:val="22"/>
                      </w:rPr>
                      <w:fldChar w:fldCharType="begin"/>
                    </w:r>
                    <w:r w:rsidR="00D84ED9" w:rsidRPr="009E1994">
                      <w:rPr>
                        <w:rFonts w:asciiTheme="minorHAnsi" w:hAnsiTheme="minorHAnsi"/>
                        <w:b/>
                        <w:sz w:val="22"/>
                      </w:rPr>
                      <w:instrText>PAGE</w:instrText>
                    </w:r>
                    <w:r w:rsidR="00D84ED9" w:rsidRPr="009E1994">
                      <w:rPr>
                        <w:rFonts w:asciiTheme="minorHAnsi" w:hAnsiTheme="minorHAnsi"/>
                        <w:b/>
                        <w:sz w:val="22"/>
                      </w:rPr>
                      <w:fldChar w:fldCharType="separate"/>
                    </w:r>
                    <w:r w:rsidR="006760B5" w:rsidRPr="009E1994">
                      <w:rPr>
                        <w:rFonts w:asciiTheme="minorHAnsi" w:hAnsiTheme="minorHAnsi"/>
                        <w:b/>
                        <w:sz w:val="22"/>
                      </w:rPr>
                      <w:t>4</w:t>
                    </w:r>
                    <w:r w:rsidR="00D84ED9" w:rsidRPr="009E1994">
                      <w:rPr>
                        <w:rFonts w:asciiTheme="minorHAnsi" w:hAnsiTheme="minorHAnsi"/>
                        <w:b/>
                        <w:sz w:val="22"/>
                      </w:rPr>
                      <w:fldChar w:fldCharType="end"/>
                    </w:r>
                    <w:r w:rsidR="00D84ED9" w:rsidRPr="009E1994">
                      <w:rPr>
                        <w:rFonts w:asciiTheme="minorHAnsi" w:hAnsiTheme="minorHAnsi"/>
                        <w:b/>
                        <w:sz w:val="22"/>
                      </w:rPr>
                      <w:t xml:space="preserve"> of </w:t>
                    </w:r>
                    <w:r w:rsidR="00D84ED9" w:rsidRPr="009E1994">
                      <w:rPr>
                        <w:rFonts w:asciiTheme="minorHAnsi" w:hAnsiTheme="minorHAnsi"/>
                        <w:b/>
                        <w:sz w:val="22"/>
                      </w:rPr>
                      <w:fldChar w:fldCharType="begin"/>
                    </w:r>
                    <w:r w:rsidR="00D84ED9" w:rsidRPr="009E1994">
                      <w:rPr>
                        <w:rFonts w:asciiTheme="minorHAnsi" w:hAnsiTheme="minorHAnsi"/>
                        <w:b/>
                        <w:sz w:val="22"/>
                      </w:rPr>
                      <w:instrText>NUMPAGES</w:instrText>
                    </w:r>
                    <w:r w:rsidR="00D84ED9" w:rsidRPr="009E1994">
                      <w:rPr>
                        <w:rFonts w:asciiTheme="minorHAnsi" w:hAnsiTheme="minorHAnsi"/>
                        <w:b/>
                        <w:sz w:val="22"/>
                      </w:rPr>
                      <w:fldChar w:fldCharType="separate"/>
                    </w:r>
                    <w:r w:rsidR="006760B5" w:rsidRPr="009E1994">
                      <w:rPr>
                        <w:rFonts w:asciiTheme="minorHAnsi" w:hAnsiTheme="minorHAnsi"/>
                        <w:b/>
                        <w:sz w:val="22"/>
                      </w:rPr>
                      <w:t>4</w:t>
                    </w:r>
                    <w:r w:rsidR="00D84ED9" w:rsidRPr="009E1994">
                      <w:rPr>
                        <w:rFonts w:asciiTheme="minorHAnsi" w:hAnsiTheme="minorHAnsi"/>
                        <w:b/>
                        <w:sz w:val="22"/>
                      </w:rPr>
                      <w:fldChar w:fldCharType="end"/>
                    </w:r>
                  </w:sdtContent>
                </w:sdt>
              </w:sdtContent>
            </w:sdt>
          </w:sdtContent>
        </w:sdt>
      </w:p>
      <w:p w14:paraId="506639E6" w14:textId="517D5F16" w:rsidR="00E76A24" w:rsidRPr="009E1994" w:rsidRDefault="00D84ED9" w:rsidP="00D84ED9">
        <w:pPr>
          <w:pStyle w:val="a"/>
          <w:widowControl w:val="0"/>
          <w:jc w:val="left"/>
          <w:rPr>
            <w:rFonts w:asciiTheme="minorHAnsi" w:hAnsiTheme="minorHAnsi" w:cs="Arial"/>
            <w:sz w:val="16"/>
            <w:szCs w:val="16"/>
          </w:rPr>
        </w:pPr>
        <w:r w:rsidRPr="009E1994">
          <w:rPr>
            <w:rFonts w:asciiTheme="minorHAnsi" w:hAnsiTheme="minorHAnsi"/>
            <w:sz w:val="16"/>
            <w:szCs w:val="16"/>
          </w:rPr>
          <w:t xml:space="preserve">Expertise France - </w:t>
        </w:r>
        <w:r w:rsidRPr="009E1994">
          <w:rPr>
            <w:rFonts w:asciiTheme="minorHAnsi" w:hAnsiTheme="minorHAnsi"/>
            <w:sz w:val="16"/>
            <w:szCs w:val="16"/>
          </w:rPr>
          <w:br/>
        </w:r>
        <w:proofErr w:type="gramStart"/>
        <w:r w:rsidR="0009680B" w:rsidRPr="009E1994">
          <w:rPr>
            <w:rFonts w:asciiTheme="minorHAnsi" w:hAnsiTheme="minorHAnsi" w:cs="Arial"/>
            <w:sz w:val="16"/>
            <w:szCs w:val="16"/>
          </w:rPr>
          <w:t>SIRET :</w:t>
        </w:r>
        <w:proofErr w:type="gramEnd"/>
        <w:r w:rsidR="0009680B" w:rsidRPr="009E1994">
          <w:rPr>
            <w:rFonts w:asciiTheme="minorHAnsi" w:hAnsiTheme="minorHAnsi" w:cs="Arial"/>
            <w:sz w:val="16"/>
            <w:szCs w:val="16"/>
          </w:rPr>
          <w:t xml:space="preserve"> 808 734 792</w:t>
        </w:r>
        <w:r w:rsidRPr="009E1994">
          <w:rPr>
            <w:rFonts w:asciiTheme="minorHAnsi" w:hAnsiTheme="minorHAnsi" w:cs="Arial"/>
            <w:sz w:val="16"/>
            <w:szCs w:val="16"/>
          </w:rPr>
          <w:t xml:space="preserve"> </w:t>
        </w:r>
        <w:r w:rsidR="0009680B" w:rsidRPr="009E1994">
          <w:rPr>
            <w:rFonts w:asciiTheme="minorHAnsi" w:hAnsiTheme="minorHAnsi" w:cs="Arial"/>
            <w:sz w:val="16"/>
            <w:szCs w:val="16"/>
          </w:rPr>
          <w:t>– 40 Boulevar</w:t>
        </w:r>
        <w:r w:rsidRPr="009E1994">
          <w:rPr>
            <w:rFonts w:asciiTheme="minorHAnsi" w:hAnsiTheme="minorHAnsi" w:cs="Arial"/>
            <w:sz w:val="16"/>
            <w:szCs w:val="16"/>
          </w:rPr>
          <w:t xml:space="preserve">d </w:t>
        </w:r>
        <w:r w:rsidR="0009680B" w:rsidRPr="009E1994">
          <w:rPr>
            <w:rFonts w:asciiTheme="minorHAnsi" w:hAnsiTheme="minorHAnsi" w:cs="Arial"/>
            <w:sz w:val="16"/>
            <w:szCs w:val="16"/>
          </w:rPr>
          <w:t>de Port-Royal, 75</w:t>
        </w:r>
        <w:r w:rsidRPr="009E1994">
          <w:rPr>
            <w:rFonts w:asciiTheme="minorHAnsi" w:hAnsiTheme="minorHAnsi" w:cs="Arial"/>
            <w:sz w:val="16"/>
            <w:szCs w:val="16"/>
          </w:rPr>
          <w:t>005 PARIS</w:t>
        </w:r>
        <w:r w:rsidR="0009680B" w:rsidRPr="009E1994">
          <w:rPr>
            <w:rFonts w:asciiTheme="minorHAnsi" w:hAnsiTheme="minorHAnsi" w:cs="Arial"/>
            <w:sz w:val="16"/>
            <w:szCs w:val="16"/>
          </w:rPr>
          <w:t xml:space="preserve"> </w:t>
        </w:r>
        <w:r w:rsidRPr="009E1994">
          <w:rPr>
            <w:rFonts w:asciiTheme="minorHAnsi" w:hAnsiTheme="minorHAnsi" w:cs="Arial"/>
            <w:sz w:val="16"/>
            <w:szCs w:val="16"/>
          </w:rPr>
          <w:t>– France</w:t>
        </w:r>
      </w:p>
    </w:sdtContent>
  </w:sdt>
  <w:p w14:paraId="7CC811EE" w14:textId="77777777" w:rsidR="00E76A24" w:rsidRPr="009E1994" w:rsidRDefault="00E76A24" w:rsidP="00E76A24">
    <w:pPr>
      <w:pStyle w:val="Footer"/>
      <w:tabs>
        <w:tab w:val="clear" w:pos="4536"/>
        <w:tab w:val="clear" w:pos="9072"/>
        <w:tab w:val="right" w:pos="9746"/>
      </w:tabs>
      <w:jc w:val="both"/>
      <w:rPr>
        <w:rFonts w:asciiTheme="minorHAnsi" w:hAnsiTheme="minorHAnsi"/>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41F1A57A" w14:textId="77777777" w:rsidR="00E76A24" w:rsidRPr="009E1994" w:rsidRDefault="00E76A24" w:rsidP="00E76A24">
            <w:pPr>
              <w:pStyle w:val="Footer"/>
              <w:tabs>
                <w:tab w:val="clear" w:pos="4536"/>
                <w:tab w:val="clear" w:pos="9072"/>
                <w:tab w:val="right" w:pos="9746"/>
              </w:tabs>
              <w:jc w:val="both"/>
              <w:rPr>
                <w:rFonts w:asciiTheme="minorHAnsi" w:hAnsiTheme="minorHAnsi" w:cstheme="minorHAnsi"/>
                <w:u w:val="single"/>
              </w:rPr>
            </w:pPr>
            <w:r w:rsidRPr="009E1994">
              <w:rPr>
                <w:rFonts w:asciiTheme="minorHAnsi" w:hAnsiTheme="minorHAnsi" w:cstheme="minorHAnsi"/>
                <w:u w:val="single"/>
              </w:rPr>
              <w:tab/>
            </w:r>
          </w:p>
          <w:p w14:paraId="6E660346" w14:textId="271F8648" w:rsidR="00E76A24" w:rsidRPr="009E1994" w:rsidRDefault="00000000" w:rsidP="00E76A24">
            <w:pPr>
              <w:pStyle w:val="Footer"/>
              <w:tabs>
                <w:tab w:val="clear" w:pos="4536"/>
                <w:tab w:val="clear" w:pos="9072"/>
                <w:tab w:val="right" w:pos="9746"/>
              </w:tabs>
              <w:jc w:val="right"/>
              <w:rPr>
                <w:rFonts w:asciiTheme="minorHAnsi" w:hAnsiTheme="minorHAnsi" w:cstheme="minorHAnsi"/>
                <w:b/>
                <w:sz w:val="22"/>
                <w:szCs w:val="22"/>
              </w:rPr>
            </w:pPr>
            <w:sdt>
              <w:sdtPr>
                <w:rPr>
                  <w:rFonts w:asciiTheme="minorHAnsi" w:hAnsiTheme="minorHAnsi" w:cstheme="minorHAnsi"/>
                  <w:sz w:val="22"/>
                  <w:szCs w:val="22"/>
                </w:rPr>
                <w:id w:val="540024111"/>
                <w:docPartObj>
                  <w:docPartGallery w:val="Page Numbers (Top of Page)"/>
                  <w:docPartUnique/>
                </w:docPartObj>
              </w:sdtPr>
              <w:sdtEndPr>
                <w:rPr>
                  <w:b/>
                </w:rPr>
              </w:sdtEndPr>
              <w:sdtContent>
                <w:r w:rsidR="00E76A24" w:rsidRPr="009E1994">
                  <w:rPr>
                    <w:rFonts w:asciiTheme="minorHAnsi" w:hAnsiTheme="minorHAnsi" w:cs="Arial"/>
                    <w:sz w:val="16"/>
                    <w:szCs w:val="16"/>
                  </w:rPr>
                  <w:t>DAJ_M003ENG_v0</w:t>
                </w:r>
                <w:r w:rsidR="00D84ED9" w:rsidRPr="009E1994">
                  <w:rPr>
                    <w:rFonts w:asciiTheme="minorHAnsi" w:hAnsiTheme="minorHAnsi" w:cs="Arial"/>
                    <w:sz w:val="16"/>
                    <w:szCs w:val="16"/>
                  </w:rPr>
                  <w:t>2, May 2021</w:t>
                </w:r>
                <w:r w:rsidR="00E76A24" w:rsidRPr="009E1994">
                  <w:rPr>
                    <w:rFonts w:asciiTheme="minorHAnsi" w:hAnsiTheme="minorHAnsi" w:cstheme="minorHAnsi"/>
                    <w:sz w:val="22"/>
                    <w:szCs w:val="22"/>
                  </w:rPr>
                  <w:tab/>
                </w:r>
                <w:sdt>
                  <w:sdtPr>
                    <w:rPr>
                      <w:rFonts w:asciiTheme="minorHAnsi" w:hAnsiTheme="minorHAnsi"/>
                      <w:sz w:val="22"/>
                    </w:rPr>
                    <w:id w:val="1539232924"/>
                    <w:docPartObj>
                      <w:docPartGallery w:val="Page Numbers (Bottom of Page)"/>
                      <w:docPartUnique/>
                    </w:docPartObj>
                  </w:sdtPr>
                  <w:sdtEndPr>
                    <w:rPr>
                      <w:b/>
                    </w:rPr>
                  </w:sdtEndPr>
                  <w:sdtContent>
                    <w:sdt>
                      <w:sdtPr>
                        <w:rPr>
                          <w:rFonts w:asciiTheme="minorHAnsi" w:hAnsiTheme="minorHAnsi"/>
                          <w:b/>
                          <w:sz w:val="22"/>
                        </w:rPr>
                        <w:id w:val="-1769616900"/>
                        <w:docPartObj>
                          <w:docPartGallery w:val="Page Numbers (Top of Page)"/>
                          <w:docPartUnique/>
                        </w:docPartObj>
                      </w:sdtPr>
                      <w:sdtContent>
                        <w:r w:rsidR="00E76A24" w:rsidRPr="009E1994">
                          <w:rPr>
                            <w:rFonts w:asciiTheme="minorHAnsi" w:hAnsiTheme="minorHAnsi"/>
                            <w:b/>
                            <w:sz w:val="22"/>
                          </w:rPr>
                          <w:t xml:space="preserve">Page </w:t>
                        </w:r>
                        <w:r w:rsidR="00E76A24" w:rsidRPr="009E1994">
                          <w:rPr>
                            <w:rFonts w:asciiTheme="minorHAnsi" w:hAnsiTheme="minorHAnsi"/>
                            <w:b/>
                            <w:sz w:val="22"/>
                          </w:rPr>
                          <w:fldChar w:fldCharType="begin"/>
                        </w:r>
                        <w:r w:rsidR="00E76A24" w:rsidRPr="009E1994">
                          <w:rPr>
                            <w:rFonts w:asciiTheme="minorHAnsi" w:hAnsiTheme="minorHAnsi"/>
                            <w:b/>
                            <w:sz w:val="22"/>
                          </w:rPr>
                          <w:instrText>PAGE</w:instrText>
                        </w:r>
                        <w:r w:rsidR="00E76A24" w:rsidRPr="009E1994">
                          <w:rPr>
                            <w:rFonts w:asciiTheme="minorHAnsi" w:hAnsiTheme="minorHAnsi"/>
                            <w:b/>
                            <w:sz w:val="22"/>
                          </w:rPr>
                          <w:fldChar w:fldCharType="separate"/>
                        </w:r>
                        <w:r w:rsidR="00510D07" w:rsidRPr="009E1994">
                          <w:rPr>
                            <w:rFonts w:asciiTheme="minorHAnsi" w:hAnsiTheme="minorHAnsi"/>
                            <w:b/>
                            <w:sz w:val="22"/>
                          </w:rPr>
                          <w:t>1</w:t>
                        </w:r>
                        <w:r w:rsidR="00E76A24" w:rsidRPr="009E1994">
                          <w:rPr>
                            <w:rFonts w:asciiTheme="minorHAnsi" w:hAnsiTheme="minorHAnsi"/>
                            <w:b/>
                            <w:sz w:val="22"/>
                          </w:rPr>
                          <w:fldChar w:fldCharType="end"/>
                        </w:r>
                        <w:r w:rsidR="00E76A24" w:rsidRPr="009E1994">
                          <w:rPr>
                            <w:rFonts w:asciiTheme="minorHAnsi" w:hAnsiTheme="minorHAnsi"/>
                            <w:b/>
                            <w:sz w:val="22"/>
                          </w:rPr>
                          <w:t xml:space="preserve"> of </w:t>
                        </w:r>
                        <w:r w:rsidR="00E76A24" w:rsidRPr="009E1994">
                          <w:rPr>
                            <w:rFonts w:asciiTheme="minorHAnsi" w:hAnsiTheme="minorHAnsi"/>
                            <w:b/>
                            <w:sz w:val="22"/>
                          </w:rPr>
                          <w:fldChar w:fldCharType="begin"/>
                        </w:r>
                        <w:r w:rsidR="00E76A24" w:rsidRPr="009E1994">
                          <w:rPr>
                            <w:rFonts w:asciiTheme="minorHAnsi" w:hAnsiTheme="minorHAnsi"/>
                            <w:b/>
                            <w:sz w:val="22"/>
                          </w:rPr>
                          <w:instrText>NUMPAGES</w:instrText>
                        </w:r>
                        <w:r w:rsidR="00E76A24" w:rsidRPr="009E1994">
                          <w:rPr>
                            <w:rFonts w:asciiTheme="minorHAnsi" w:hAnsiTheme="minorHAnsi"/>
                            <w:b/>
                            <w:sz w:val="22"/>
                          </w:rPr>
                          <w:fldChar w:fldCharType="separate"/>
                        </w:r>
                        <w:r w:rsidR="00510D07" w:rsidRPr="009E1994">
                          <w:rPr>
                            <w:rFonts w:asciiTheme="minorHAnsi" w:hAnsiTheme="minorHAnsi"/>
                            <w:b/>
                            <w:sz w:val="22"/>
                          </w:rPr>
                          <w:t>1</w:t>
                        </w:r>
                        <w:r w:rsidR="00E76A24" w:rsidRPr="009E1994">
                          <w:rPr>
                            <w:rFonts w:asciiTheme="minorHAnsi" w:hAnsiTheme="minorHAnsi"/>
                            <w:b/>
                            <w:sz w:val="22"/>
                          </w:rPr>
                          <w:fldChar w:fldCharType="end"/>
                        </w:r>
                      </w:sdtContent>
                    </w:sdt>
                  </w:sdtContent>
                </w:sdt>
              </w:sdtContent>
            </w:sdt>
          </w:p>
          <w:p w14:paraId="79D2E3BB" w14:textId="30B39C44" w:rsidR="00D84ED9" w:rsidRPr="009E1994" w:rsidRDefault="0009680B" w:rsidP="00D84ED9">
            <w:pPr>
              <w:pStyle w:val="a"/>
              <w:widowControl w:val="0"/>
              <w:jc w:val="left"/>
              <w:rPr>
                <w:rFonts w:asciiTheme="minorHAnsi" w:hAnsiTheme="minorHAnsi" w:cs="Arial"/>
                <w:sz w:val="16"/>
                <w:szCs w:val="16"/>
              </w:rPr>
            </w:pPr>
            <w:r w:rsidRPr="009E1994">
              <w:rPr>
                <w:rFonts w:asciiTheme="minorHAnsi" w:hAnsiTheme="minorHAnsi"/>
                <w:sz w:val="16"/>
                <w:szCs w:val="16"/>
              </w:rPr>
              <w:t xml:space="preserve">Expertise France </w:t>
            </w:r>
            <w:r w:rsidR="00D84ED9" w:rsidRPr="009E1994">
              <w:rPr>
                <w:rFonts w:asciiTheme="minorHAnsi" w:hAnsiTheme="minorHAnsi"/>
                <w:sz w:val="16"/>
                <w:szCs w:val="16"/>
              </w:rPr>
              <w:t xml:space="preserve"> </w:t>
            </w:r>
            <w:r w:rsidR="00D84ED9" w:rsidRPr="009E1994">
              <w:rPr>
                <w:rFonts w:asciiTheme="minorHAnsi" w:hAnsiTheme="minorHAnsi"/>
                <w:sz w:val="16"/>
                <w:szCs w:val="16"/>
              </w:rPr>
              <w:br/>
            </w:r>
            <w:proofErr w:type="gramStart"/>
            <w:r w:rsidRPr="009E1994">
              <w:rPr>
                <w:rFonts w:asciiTheme="minorHAnsi" w:hAnsiTheme="minorHAnsi" w:cs="Arial"/>
                <w:sz w:val="16"/>
                <w:szCs w:val="16"/>
              </w:rPr>
              <w:t>SIRET :</w:t>
            </w:r>
            <w:proofErr w:type="gramEnd"/>
            <w:r w:rsidRPr="009E1994">
              <w:rPr>
                <w:rFonts w:asciiTheme="minorHAnsi" w:hAnsiTheme="minorHAnsi" w:cs="Arial"/>
                <w:sz w:val="16"/>
                <w:szCs w:val="16"/>
              </w:rPr>
              <w:t xml:space="preserve"> 808 734 792 – 40 Boulevar</w:t>
            </w:r>
            <w:r w:rsidR="00D84ED9" w:rsidRPr="009E1994">
              <w:rPr>
                <w:rFonts w:asciiTheme="minorHAnsi" w:hAnsiTheme="minorHAnsi" w:cs="Arial"/>
                <w:sz w:val="16"/>
                <w:szCs w:val="16"/>
              </w:rPr>
              <w:t xml:space="preserve">d </w:t>
            </w:r>
            <w:r w:rsidRPr="009E1994">
              <w:rPr>
                <w:rFonts w:asciiTheme="minorHAnsi" w:hAnsiTheme="minorHAnsi" w:cs="Arial"/>
                <w:sz w:val="16"/>
                <w:szCs w:val="16"/>
              </w:rPr>
              <w:t>de Port-Royal, 75</w:t>
            </w:r>
            <w:r w:rsidR="00D84ED9" w:rsidRPr="009E1994">
              <w:rPr>
                <w:rFonts w:asciiTheme="minorHAnsi" w:hAnsiTheme="minorHAnsi" w:cs="Arial"/>
                <w:sz w:val="16"/>
                <w:szCs w:val="16"/>
              </w:rPr>
              <w:t>005 PARIS– France</w:t>
            </w:r>
          </w:p>
          <w:p w14:paraId="38C1F828" w14:textId="3802F2F5" w:rsidR="00E76A24" w:rsidRPr="009E1994" w:rsidRDefault="00000000" w:rsidP="00E76A24">
            <w:pPr>
              <w:pStyle w:val="Footer"/>
              <w:tabs>
                <w:tab w:val="clear" w:pos="4536"/>
                <w:tab w:val="clear" w:pos="9072"/>
                <w:tab w:val="right" w:pos="9746"/>
              </w:tabs>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85908" w14:textId="77777777" w:rsidR="00CA28F0" w:rsidRPr="009E1994" w:rsidRDefault="00CA28F0">
      <w:r w:rsidRPr="009E1994">
        <w:separator/>
      </w:r>
    </w:p>
  </w:footnote>
  <w:footnote w:type="continuationSeparator" w:id="0">
    <w:p w14:paraId="2346040C" w14:textId="77777777" w:rsidR="00CA28F0" w:rsidRPr="009E1994" w:rsidRDefault="00CA28F0">
      <w:r w:rsidRPr="009E199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39D88" w14:textId="77777777" w:rsidR="007B7543" w:rsidRPr="009E1994" w:rsidRDefault="007B7543">
    <w:pPr>
      <w:pStyle w:val="Header"/>
    </w:pPr>
    <w:r w:rsidRPr="009E1994">
      <w:rPr>
        <w:noProof/>
      </w:rPr>
      <w:drawing>
        <wp:anchor distT="0" distB="0" distL="114300" distR="114300" simplePos="0" relativeHeight="251657216"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822038599"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000000">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64378" w14:textId="5E4506CF" w:rsidR="00932E04" w:rsidRPr="009E1994" w:rsidRDefault="00932E04" w:rsidP="00932E04">
    <w:pPr>
      <w:pStyle w:val="Header"/>
      <w:rPr>
        <w:rFonts w:ascii="Calibri" w:hAnsi="Calibri" w:cs="Arial"/>
      </w:rPr>
    </w:pPr>
  </w:p>
  <w:p w14:paraId="73772FA7" w14:textId="0E2D9339" w:rsidR="00932E04" w:rsidRPr="009E1994" w:rsidRDefault="00E76A24" w:rsidP="00932E04">
    <w:pPr>
      <w:pStyle w:val="Header"/>
      <w:tabs>
        <w:tab w:val="clear" w:pos="4536"/>
        <w:tab w:val="clear" w:pos="9072"/>
        <w:tab w:val="right" w:pos="9781"/>
      </w:tabs>
      <w:rPr>
        <w:rFonts w:ascii="Calibri" w:hAnsi="Calibri" w:cs="Arial"/>
        <w:sz w:val="18"/>
        <w:u w:val="single"/>
      </w:rPr>
    </w:pPr>
    <w:r w:rsidRPr="009E1994">
      <w:rPr>
        <w:rFonts w:ascii="Calibri" w:hAnsi="Calibri" w:cs="Arial"/>
        <w:b/>
        <w:bCs/>
        <w:smallCaps/>
      </w:rPr>
      <w:t xml:space="preserve">Terms of reference / </w:t>
    </w:r>
    <w:r w:rsidR="00932E04" w:rsidRPr="009E1994">
      <w:rPr>
        <w:rFonts w:ascii="Calibri" w:hAnsi="Calibri" w:cs="Arial"/>
        <w:b/>
        <w:bCs/>
        <w:smallCaps/>
      </w:rPr>
      <w:t>specifications</w:t>
    </w:r>
  </w:p>
  <w:p w14:paraId="3E6C0A6F" w14:textId="0FC1B7B2" w:rsidR="00932E04" w:rsidRPr="009E1994" w:rsidRDefault="00932E04" w:rsidP="00932E04">
    <w:pPr>
      <w:pStyle w:val="Header"/>
      <w:tabs>
        <w:tab w:val="clear" w:pos="4536"/>
        <w:tab w:val="clear" w:pos="9072"/>
        <w:tab w:val="right" w:pos="9781"/>
      </w:tabs>
      <w:rPr>
        <w:rFonts w:ascii="Calibri" w:hAnsi="Calibri" w:cs="Arial"/>
        <w:sz w:val="18"/>
        <w:u w:val="single"/>
      </w:rPr>
    </w:pPr>
    <w:r w:rsidRPr="009E1994">
      <w:rPr>
        <w:u w:val="single"/>
      </w:rPr>
      <w:tab/>
    </w:r>
  </w:p>
  <w:p w14:paraId="76B902E6" w14:textId="77777777" w:rsidR="00B27244" w:rsidRPr="009E1994" w:rsidRDefault="00B272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FC669" w14:textId="489921E2" w:rsidR="007B7543" w:rsidRPr="009E1994" w:rsidRDefault="00DB0880">
    <w:pPr>
      <w:pStyle w:val="Header"/>
    </w:pPr>
    <w:bookmarkStart w:id="0" w:name="_Hlk62125806"/>
    <w:bookmarkStart w:id="1" w:name="_Hlk62125807"/>
    <w:r w:rsidRPr="009E1994">
      <w:rPr>
        <w:noProof/>
      </w:rPr>
      <w:drawing>
        <wp:inline distT="0" distB="0" distL="0" distR="0" wp14:anchorId="3EC9CC70" wp14:editId="59231A03">
          <wp:extent cx="2124000" cy="1116000"/>
          <wp:effectExtent l="0" t="0" r="0" b="0"/>
          <wp:docPr id="84421840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75B5AF7"/>
    <w:multiLevelType w:val="hybridMultilevel"/>
    <w:tmpl w:val="DC5A264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F304C4"/>
    <w:multiLevelType w:val="multilevel"/>
    <w:tmpl w:val="ED4E82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F24190"/>
    <w:multiLevelType w:val="hybridMultilevel"/>
    <w:tmpl w:val="42E2694A"/>
    <w:lvl w:ilvl="0" w:tplc="04090019">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7"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7A1E84"/>
    <w:multiLevelType w:val="hybridMultilevel"/>
    <w:tmpl w:val="B2B08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FA0C9D"/>
    <w:multiLevelType w:val="hybridMultilevel"/>
    <w:tmpl w:val="277E75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50223309">
    <w:abstractNumId w:val="3"/>
  </w:num>
  <w:num w:numId="2" w16cid:durableId="781462169">
    <w:abstractNumId w:val="2"/>
  </w:num>
  <w:num w:numId="3" w16cid:durableId="788400561">
    <w:abstractNumId w:val="7"/>
  </w:num>
  <w:num w:numId="4" w16cid:durableId="1692492978">
    <w:abstractNumId w:val="6"/>
  </w:num>
  <w:num w:numId="5" w16cid:durableId="189102343">
    <w:abstractNumId w:val="8"/>
  </w:num>
  <w:num w:numId="6" w16cid:durableId="60569997">
    <w:abstractNumId w:val="1"/>
  </w:num>
  <w:num w:numId="7" w16cid:durableId="1933971151">
    <w:abstractNumId w:val="0"/>
  </w:num>
  <w:num w:numId="8" w16cid:durableId="1859734700">
    <w:abstractNumId w:val="5"/>
  </w:num>
  <w:num w:numId="9" w16cid:durableId="37365223">
    <w:abstractNumId w:val="4"/>
  </w:num>
  <w:num w:numId="10" w16cid:durableId="133903668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850"/>
    <w:rsid w:val="00016D5B"/>
    <w:rsid w:val="00023D47"/>
    <w:rsid w:val="00030FE2"/>
    <w:rsid w:val="00043041"/>
    <w:rsid w:val="0004775F"/>
    <w:rsid w:val="00047BB0"/>
    <w:rsid w:val="0005150B"/>
    <w:rsid w:val="00055547"/>
    <w:rsid w:val="00060146"/>
    <w:rsid w:val="000630CD"/>
    <w:rsid w:val="00067734"/>
    <w:rsid w:val="0007063D"/>
    <w:rsid w:val="00074E17"/>
    <w:rsid w:val="000942EE"/>
    <w:rsid w:val="0009628C"/>
    <w:rsid w:val="0009680B"/>
    <w:rsid w:val="000972A8"/>
    <w:rsid w:val="000B1903"/>
    <w:rsid w:val="000B23F1"/>
    <w:rsid w:val="000B5012"/>
    <w:rsid w:val="000B7D24"/>
    <w:rsid w:val="000B7E4F"/>
    <w:rsid w:val="000C38CD"/>
    <w:rsid w:val="000D0C1B"/>
    <w:rsid w:val="000E2207"/>
    <w:rsid w:val="000E75D7"/>
    <w:rsid w:val="0010576D"/>
    <w:rsid w:val="0010602A"/>
    <w:rsid w:val="0010646A"/>
    <w:rsid w:val="001133D5"/>
    <w:rsid w:val="001139DD"/>
    <w:rsid w:val="001342AB"/>
    <w:rsid w:val="001343FC"/>
    <w:rsid w:val="00135AF5"/>
    <w:rsid w:val="001441C8"/>
    <w:rsid w:val="00150B26"/>
    <w:rsid w:val="00161C54"/>
    <w:rsid w:val="0016429A"/>
    <w:rsid w:val="0017140E"/>
    <w:rsid w:val="0017291D"/>
    <w:rsid w:val="00176940"/>
    <w:rsid w:val="001778B0"/>
    <w:rsid w:val="00181B27"/>
    <w:rsid w:val="00182325"/>
    <w:rsid w:val="001861DC"/>
    <w:rsid w:val="00187AD4"/>
    <w:rsid w:val="001927C4"/>
    <w:rsid w:val="0019451A"/>
    <w:rsid w:val="00194A4D"/>
    <w:rsid w:val="001956B7"/>
    <w:rsid w:val="001A1B09"/>
    <w:rsid w:val="001A29FD"/>
    <w:rsid w:val="001B7333"/>
    <w:rsid w:val="001C4EE8"/>
    <w:rsid w:val="001C534A"/>
    <w:rsid w:val="001C6D6C"/>
    <w:rsid w:val="001D27F6"/>
    <w:rsid w:val="001D6119"/>
    <w:rsid w:val="001E5BF2"/>
    <w:rsid w:val="001E5EB8"/>
    <w:rsid w:val="001E6E76"/>
    <w:rsid w:val="001E7698"/>
    <w:rsid w:val="0020249E"/>
    <w:rsid w:val="00220B76"/>
    <w:rsid w:val="00225A55"/>
    <w:rsid w:val="002330DF"/>
    <w:rsid w:val="00236A64"/>
    <w:rsid w:val="00251E1E"/>
    <w:rsid w:val="00252C62"/>
    <w:rsid w:val="00257A40"/>
    <w:rsid w:val="00257AA9"/>
    <w:rsid w:val="00261EB0"/>
    <w:rsid w:val="00272874"/>
    <w:rsid w:val="00281B2F"/>
    <w:rsid w:val="00283E74"/>
    <w:rsid w:val="00291942"/>
    <w:rsid w:val="00292DA8"/>
    <w:rsid w:val="002A361E"/>
    <w:rsid w:val="002B55DC"/>
    <w:rsid w:val="002B6697"/>
    <w:rsid w:val="002C2D52"/>
    <w:rsid w:val="002C6EDB"/>
    <w:rsid w:val="002D64BE"/>
    <w:rsid w:val="002E2558"/>
    <w:rsid w:val="002F56B7"/>
    <w:rsid w:val="002F59FF"/>
    <w:rsid w:val="002F7D0A"/>
    <w:rsid w:val="0030174C"/>
    <w:rsid w:val="00304DFC"/>
    <w:rsid w:val="00310F15"/>
    <w:rsid w:val="00320ED4"/>
    <w:rsid w:val="003250E0"/>
    <w:rsid w:val="00342D93"/>
    <w:rsid w:val="00344712"/>
    <w:rsid w:val="0035719D"/>
    <w:rsid w:val="00361C7F"/>
    <w:rsid w:val="00361E2D"/>
    <w:rsid w:val="0036493B"/>
    <w:rsid w:val="00373D7B"/>
    <w:rsid w:val="003749D3"/>
    <w:rsid w:val="00385665"/>
    <w:rsid w:val="00390C30"/>
    <w:rsid w:val="00392699"/>
    <w:rsid w:val="0039423A"/>
    <w:rsid w:val="003A0700"/>
    <w:rsid w:val="003A7185"/>
    <w:rsid w:val="003A7507"/>
    <w:rsid w:val="003B79B7"/>
    <w:rsid w:val="003D207D"/>
    <w:rsid w:val="003E0ED5"/>
    <w:rsid w:val="0040190A"/>
    <w:rsid w:val="0041571A"/>
    <w:rsid w:val="00415AC5"/>
    <w:rsid w:val="004252AC"/>
    <w:rsid w:val="00425424"/>
    <w:rsid w:val="00465BAC"/>
    <w:rsid w:val="0047117E"/>
    <w:rsid w:val="00475709"/>
    <w:rsid w:val="00483E58"/>
    <w:rsid w:val="004A529D"/>
    <w:rsid w:val="004B27A3"/>
    <w:rsid w:val="004B4F74"/>
    <w:rsid w:val="004B73C3"/>
    <w:rsid w:val="004B7D32"/>
    <w:rsid w:val="004C1D0E"/>
    <w:rsid w:val="004D28C2"/>
    <w:rsid w:val="004D4894"/>
    <w:rsid w:val="004F0DD7"/>
    <w:rsid w:val="00504682"/>
    <w:rsid w:val="00505CAA"/>
    <w:rsid w:val="00510D07"/>
    <w:rsid w:val="00511F07"/>
    <w:rsid w:val="005261B1"/>
    <w:rsid w:val="00527F33"/>
    <w:rsid w:val="0054124B"/>
    <w:rsid w:val="005433DB"/>
    <w:rsid w:val="00544DBE"/>
    <w:rsid w:val="005543AC"/>
    <w:rsid w:val="005568BE"/>
    <w:rsid w:val="00561408"/>
    <w:rsid w:val="005640DD"/>
    <w:rsid w:val="00566B92"/>
    <w:rsid w:val="00570273"/>
    <w:rsid w:val="005705AC"/>
    <w:rsid w:val="00572A2F"/>
    <w:rsid w:val="00573F5D"/>
    <w:rsid w:val="00577553"/>
    <w:rsid w:val="00582DF4"/>
    <w:rsid w:val="00592C0C"/>
    <w:rsid w:val="005A0EBB"/>
    <w:rsid w:val="005C0011"/>
    <w:rsid w:val="005C0BC2"/>
    <w:rsid w:val="005C1113"/>
    <w:rsid w:val="005D0D3D"/>
    <w:rsid w:val="005D567C"/>
    <w:rsid w:val="005D7CC6"/>
    <w:rsid w:val="005E1977"/>
    <w:rsid w:val="005E242C"/>
    <w:rsid w:val="00600B22"/>
    <w:rsid w:val="00606D3A"/>
    <w:rsid w:val="00612D61"/>
    <w:rsid w:val="00631124"/>
    <w:rsid w:val="00671483"/>
    <w:rsid w:val="006731B3"/>
    <w:rsid w:val="006760B5"/>
    <w:rsid w:val="006915E8"/>
    <w:rsid w:val="006A2282"/>
    <w:rsid w:val="006B4815"/>
    <w:rsid w:val="006B565D"/>
    <w:rsid w:val="006B5831"/>
    <w:rsid w:val="006C2244"/>
    <w:rsid w:val="006C53A4"/>
    <w:rsid w:val="006D0316"/>
    <w:rsid w:val="006D0357"/>
    <w:rsid w:val="006D53E3"/>
    <w:rsid w:val="006D71C7"/>
    <w:rsid w:val="006F3D0D"/>
    <w:rsid w:val="00713015"/>
    <w:rsid w:val="007221B0"/>
    <w:rsid w:val="00724D6B"/>
    <w:rsid w:val="00725A3A"/>
    <w:rsid w:val="00731B1D"/>
    <w:rsid w:val="0074075A"/>
    <w:rsid w:val="007615F9"/>
    <w:rsid w:val="0076221F"/>
    <w:rsid w:val="007648E0"/>
    <w:rsid w:val="0076595C"/>
    <w:rsid w:val="00766F79"/>
    <w:rsid w:val="00777EC5"/>
    <w:rsid w:val="00781C92"/>
    <w:rsid w:val="0078270B"/>
    <w:rsid w:val="007A0435"/>
    <w:rsid w:val="007A6627"/>
    <w:rsid w:val="007A68E0"/>
    <w:rsid w:val="007A6963"/>
    <w:rsid w:val="007A78AB"/>
    <w:rsid w:val="007B0703"/>
    <w:rsid w:val="007B5962"/>
    <w:rsid w:val="007B7543"/>
    <w:rsid w:val="007C0875"/>
    <w:rsid w:val="007C5930"/>
    <w:rsid w:val="007C5E84"/>
    <w:rsid w:val="007E25E6"/>
    <w:rsid w:val="007E2C68"/>
    <w:rsid w:val="007E3BA6"/>
    <w:rsid w:val="007F1763"/>
    <w:rsid w:val="007F3C9A"/>
    <w:rsid w:val="00802FB2"/>
    <w:rsid w:val="00807B3E"/>
    <w:rsid w:val="00807BE1"/>
    <w:rsid w:val="00811A93"/>
    <w:rsid w:val="00816671"/>
    <w:rsid w:val="00821AC3"/>
    <w:rsid w:val="00826321"/>
    <w:rsid w:val="00851ADF"/>
    <w:rsid w:val="008570BD"/>
    <w:rsid w:val="00861094"/>
    <w:rsid w:val="00862471"/>
    <w:rsid w:val="008708FB"/>
    <w:rsid w:val="00877C6E"/>
    <w:rsid w:val="008834F3"/>
    <w:rsid w:val="008904E9"/>
    <w:rsid w:val="00894FD8"/>
    <w:rsid w:val="008A1BC0"/>
    <w:rsid w:val="008A3A79"/>
    <w:rsid w:val="008A59C4"/>
    <w:rsid w:val="008B2668"/>
    <w:rsid w:val="008B3831"/>
    <w:rsid w:val="008B4C74"/>
    <w:rsid w:val="008B56E4"/>
    <w:rsid w:val="008B5A29"/>
    <w:rsid w:val="008C0578"/>
    <w:rsid w:val="008C2F1A"/>
    <w:rsid w:val="008D5785"/>
    <w:rsid w:val="008E2E66"/>
    <w:rsid w:val="008E7E3F"/>
    <w:rsid w:val="008F436C"/>
    <w:rsid w:val="008F5EE2"/>
    <w:rsid w:val="0090138E"/>
    <w:rsid w:val="00906B81"/>
    <w:rsid w:val="00911946"/>
    <w:rsid w:val="0091201F"/>
    <w:rsid w:val="009236DE"/>
    <w:rsid w:val="00925D18"/>
    <w:rsid w:val="00932C58"/>
    <w:rsid w:val="00932E04"/>
    <w:rsid w:val="00934199"/>
    <w:rsid w:val="0094211D"/>
    <w:rsid w:val="009649DE"/>
    <w:rsid w:val="00965444"/>
    <w:rsid w:val="00971F38"/>
    <w:rsid w:val="009724D1"/>
    <w:rsid w:val="0097256C"/>
    <w:rsid w:val="00972757"/>
    <w:rsid w:val="009758EA"/>
    <w:rsid w:val="00982D83"/>
    <w:rsid w:val="00983FF0"/>
    <w:rsid w:val="00996A10"/>
    <w:rsid w:val="009A0825"/>
    <w:rsid w:val="009A38B1"/>
    <w:rsid w:val="009B7884"/>
    <w:rsid w:val="009D6EC9"/>
    <w:rsid w:val="009E1994"/>
    <w:rsid w:val="009F29F4"/>
    <w:rsid w:val="00A07668"/>
    <w:rsid w:val="00A10213"/>
    <w:rsid w:val="00A14686"/>
    <w:rsid w:val="00A211B9"/>
    <w:rsid w:val="00A21B0C"/>
    <w:rsid w:val="00A25884"/>
    <w:rsid w:val="00A25CED"/>
    <w:rsid w:val="00A40DDD"/>
    <w:rsid w:val="00A42A0F"/>
    <w:rsid w:val="00A43092"/>
    <w:rsid w:val="00A475DB"/>
    <w:rsid w:val="00A549E0"/>
    <w:rsid w:val="00A60925"/>
    <w:rsid w:val="00A62141"/>
    <w:rsid w:val="00A671D9"/>
    <w:rsid w:val="00A67B64"/>
    <w:rsid w:val="00A81B57"/>
    <w:rsid w:val="00A84C5B"/>
    <w:rsid w:val="00AC0DEF"/>
    <w:rsid w:val="00AC26E5"/>
    <w:rsid w:val="00AC47A6"/>
    <w:rsid w:val="00AC5CD3"/>
    <w:rsid w:val="00AD7027"/>
    <w:rsid w:val="00AE410D"/>
    <w:rsid w:val="00AF182F"/>
    <w:rsid w:val="00AF1C79"/>
    <w:rsid w:val="00AF24A3"/>
    <w:rsid w:val="00AF63C1"/>
    <w:rsid w:val="00AF703C"/>
    <w:rsid w:val="00B02F58"/>
    <w:rsid w:val="00B11116"/>
    <w:rsid w:val="00B16ED1"/>
    <w:rsid w:val="00B171B0"/>
    <w:rsid w:val="00B21121"/>
    <w:rsid w:val="00B24880"/>
    <w:rsid w:val="00B27244"/>
    <w:rsid w:val="00B273CE"/>
    <w:rsid w:val="00B32E29"/>
    <w:rsid w:val="00B37501"/>
    <w:rsid w:val="00B40E67"/>
    <w:rsid w:val="00B42C0A"/>
    <w:rsid w:val="00B4707E"/>
    <w:rsid w:val="00B57214"/>
    <w:rsid w:val="00B57243"/>
    <w:rsid w:val="00B63A59"/>
    <w:rsid w:val="00B63DCD"/>
    <w:rsid w:val="00B64DF6"/>
    <w:rsid w:val="00B64E1D"/>
    <w:rsid w:val="00B66BE6"/>
    <w:rsid w:val="00B70109"/>
    <w:rsid w:val="00B72241"/>
    <w:rsid w:val="00B92C7E"/>
    <w:rsid w:val="00BB0137"/>
    <w:rsid w:val="00BB29B0"/>
    <w:rsid w:val="00BC2DBE"/>
    <w:rsid w:val="00BC486D"/>
    <w:rsid w:val="00BC725A"/>
    <w:rsid w:val="00BC7397"/>
    <w:rsid w:val="00BD7CF0"/>
    <w:rsid w:val="00BE065F"/>
    <w:rsid w:val="00BE73A8"/>
    <w:rsid w:val="00BF1DCD"/>
    <w:rsid w:val="00C02A5C"/>
    <w:rsid w:val="00C04448"/>
    <w:rsid w:val="00C2325C"/>
    <w:rsid w:val="00C37578"/>
    <w:rsid w:val="00C41B22"/>
    <w:rsid w:val="00C47B21"/>
    <w:rsid w:val="00C558B8"/>
    <w:rsid w:val="00C56AB3"/>
    <w:rsid w:val="00C74FA7"/>
    <w:rsid w:val="00C7752A"/>
    <w:rsid w:val="00C823E2"/>
    <w:rsid w:val="00C858E7"/>
    <w:rsid w:val="00C85939"/>
    <w:rsid w:val="00C90734"/>
    <w:rsid w:val="00C96EB6"/>
    <w:rsid w:val="00CA28F0"/>
    <w:rsid w:val="00CA3272"/>
    <w:rsid w:val="00CA7B5D"/>
    <w:rsid w:val="00CB6554"/>
    <w:rsid w:val="00CB7AA1"/>
    <w:rsid w:val="00CC1B59"/>
    <w:rsid w:val="00CC6FDD"/>
    <w:rsid w:val="00CD74FC"/>
    <w:rsid w:val="00CD7D48"/>
    <w:rsid w:val="00CE209F"/>
    <w:rsid w:val="00CE2850"/>
    <w:rsid w:val="00D004C1"/>
    <w:rsid w:val="00D15F32"/>
    <w:rsid w:val="00D162B7"/>
    <w:rsid w:val="00D216E0"/>
    <w:rsid w:val="00D31392"/>
    <w:rsid w:val="00D4352B"/>
    <w:rsid w:val="00D53D65"/>
    <w:rsid w:val="00D644BC"/>
    <w:rsid w:val="00D714C6"/>
    <w:rsid w:val="00D84ED9"/>
    <w:rsid w:val="00D8743B"/>
    <w:rsid w:val="00D95E08"/>
    <w:rsid w:val="00D96908"/>
    <w:rsid w:val="00D97354"/>
    <w:rsid w:val="00DA3034"/>
    <w:rsid w:val="00DA5875"/>
    <w:rsid w:val="00DB0880"/>
    <w:rsid w:val="00DC5E4B"/>
    <w:rsid w:val="00DC7B58"/>
    <w:rsid w:val="00DD197B"/>
    <w:rsid w:val="00DD7DDE"/>
    <w:rsid w:val="00DE4EEB"/>
    <w:rsid w:val="00DE7E0A"/>
    <w:rsid w:val="00DF0383"/>
    <w:rsid w:val="00DF55BA"/>
    <w:rsid w:val="00E02FAD"/>
    <w:rsid w:val="00E11EE8"/>
    <w:rsid w:val="00E167A2"/>
    <w:rsid w:val="00E232E1"/>
    <w:rsid w:val="00E23AE4"/>
    <w:rsid w:val="00E274DF"/>
    <w:rsid w:val="00E4548A"/>
    <w:rsid w:val="00E45738"/>
    <w:rsid w:val="00E554EE"/>
    <w:rsid w:val="00E55911"/>
    <w:rsid w:val="00E56034"/>
    <w:rsid w:val="00E61983"/>
    <w:rsid w:val="00E61D25"/>
    <w:rsid w:val="00E67FC4"/>
    <w:rsid w:val="00E76A24"/>
    <w:rsid w:val="00E86382"/>
    <w:rsid w:val="00E9411A"/>
    <w:rsid w:val="00EA4B51"/>
    <w:rsid w:val="00EC3375"/>
    <w:rsid w:val="00EC5FEA"/>
    <w:rsid w:val="00EC666D"/>
    <w:rsid w:val="00ED638E"/>
    <w:rsid w:val="00EF4D30"/>
    <w:rsid w:val="00EF6139"/>
    <w:rsid w:val="00F01307"/>
    <w:rsid w:val="00F0399F"/>
    <w:rsid w:val="00F03AE9"/>
    <w:rsid w:val="00F05694"/>
    <w:rsid w:val="00F112B8"/>
    <w:rsid w:val="00F135FB"/>
    <w:rsid w:val="00F17A78"/>
    <w:rsid w:val="00F30FA7"/>
    <w:rsid w:val="00F34369"/>
    <w:rsid w:val="00F37989"/>
    <w:rsid w:val="00F47E98"/>
    <w:rsid w:val="00F60786"/>
    <w:rsid w:val="00F67012"/>
    <w:rsid w:val="00F717E2"/>
    <w:rsid w:val="00F71F65"/>
    <w:rsid w:val="00F7782D"/>
    <w:rsid w:val="00F82B31"/>
    <w:rsid w:val="00F84E72"/>
    <w:rsid w:val="00F854EA"/>
    <w:rsid w:val="00F96866"/>
    <w:rsid w:val="00FA0D71"/>
    <w:rsid w:val="00FB3002"/>
    <w:rsid w:val="00FC6E01"/>
    <w:rsid w:val="00FC73CB"/>
    <w:rsid w:val="00FF51D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0700"/>
    <w:rPr>
      <w:sz w:val="24"/>
      <w:szCs w:val="24"/>
      <w:lang w:val="en-US"/>
    </w:rPr>
  </w:style>
  <w:style w:type="paragraph" w:styleId="Heading1">
    <w:name w:val="heading 1"/>
    <w:basedOn w:val="Normal"/>
    <w:next w:val="Normal"/>
    <w:link w:val="Heading1Char"/>
    <w:qFormat/>
    <w:rsid w:val="00F30FA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qFormat/>
    <w:rsid w:val="00E11EE8"/>
    <w:pPr>
      <w:keepNext/>
      <w:outlineLvl w:val="3"/>
    </w:pPr>
    <w:rPr>
      <w:rFonts w:ascii="Arial" w:hAnsi="Arial" w:cs="Arial"/>
      <w:b/>
      <w:bCs/>
      <w: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TableGrid">
    <w:name w:val="Table Grid"/>
    <w:basedOn w:val="Table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441C8"/>
    <w:pPr>
      <w:tabs>
        <w:tab w:val="center" w:pos="4536"/>
        <w:tab w:val="right" w:pos="9072"/>
      </w:tabs>
    </w:pPr>
  </w:style>
  <w:style w:type="paragraph" w:styleId="Footer">
    <w:name w:val="footer"/>
    <w:basedOn w:val="Normal"/>
    <w:link w:val="FooterChar"/>
    <w:uiPriority w:val="99"/>
    <w:rsid w:val="001441C8"/>
    <w:pPr>
      <w:tabs>
        <w:tab w:val="center" w:pos="4536"/>
        <w:tab w:val="right" w:pos="9072"/>
      </w:tabs>
    </w:pPr>
  </w:style>
  <w:style w:type="character" w:customStyle="1" w:styleId="HeaderChar">
    <w:name w:val="Header Char"/>
    <w:basedOn w:val="DefaultParagraphFont"/>
    <w:link w:val="Header"/>
    <w:uiPriority w:val="99"/>
    <w:rsid w:val="008A1BC0"/>
    <w:rPr>
      <w:sz w:val="24"/>
      <w:szCs w:val="24"/>
      <w:lang w:val="fr-FR" w:eastAsia="fr-FR" w:bidi="ar-SA"/>
    </w:rPr>
  </w:style>
  <w:style w:type="character" w:styleId="PageNumber">
    <w:name w:val="page number"/>
    <w:basedOn w:val="DefaultParagraphFon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eastAsia="en-US"/>
    </w:rPr>
  </w:style>
  <w:style w:type="character" w:customStyle="1" w:styleId="CarCar2">
    <w:name w:val="Car Car2"/>
    <w:basedOn w:val="DefaultParagraphFont"/>
    <w:rsid w:val="00F03AE9"/>
    <w:rPr>
      <w:sz w:val="24"/>
      <w:szCs w:val="24"/>
      <w:lang w:val="fr-FR" w:eastAsia="fr-FR" w:bidi="ar-SA"/>
    </w:rPr>
  </w:style>
  <w:style w:type="paragraph" w:styleId="FootnoteText">
    <w:name w:val="footnote text"/>
    <w:basedOn w:val="Normal"/>
    <w:semiHidden/>
    <w:rsid w:val="00074E17"/>
    <w:rPr>
      <w:sz w:val="20"/>
      <w:szCs w:val="20"/>
    </w:rPr>
  </w:style>
  <w:style w:type="character" w:styleId="FootnoteReference">
    <w:name w:val="footnote reference"/>
    <w:basedOn w:val="DefaultParagraphFont"/>
    <w:semiHidden/>
    <w:rsid w:val="00074E17"/>
    <w:rPr>
      <w:vertAlign w:val="superscript"/>
    </w:rPr>
  </w:style>
  <w:style w:type="character" w:styleId="CommentReference">
    <w:name w:val="annotation reference"/>
    <w:basedOn w:val="DefaultParagraphFont"/>
    <w:semiHidden/>
    <w:rsid w:val="0005150B"/>
    <w:rPr>
      <w:sz w:val="16"/>
      <w:szCs w:val="16"/>
    </w:rPr>
  </w:style>
  <w:style w:type="paragraph" w:styleId="CommentText">
    <w:name w:val="annotation text"/>
    <w:basedOn w:val="Normal"/>
    <w:semiHidden/>
    <w:rsid w:val="0005150B"/>
    <w:rPr>
      <w:sz w:val="20"/>
      <w:szCs w:val="20"/>
    </w:rPr>
  </w:style>
  <w:style w:type="paragraph" w:styleId="CommentSubject">
    <w:name w:val="annotation subject"/>
    <w:basedOn w:val="CommentText"/>
    <w:next w:val="CommentText"/>
    <w:semiHidden/>
    <w:rsid w:val="0005150B"/>
    <w:rPr>
      <w:b/>
      <w:bCs/>
    </w:rPr>
  </w:style>
  <w:style w:type="paragraph" w:styleId="BalloonText">
    <w:name w:val="Balloon Text"/>
    <w:basedOn w:val="Normal"/>
    <w:semiHidden/>
    <w:rsid w:val="0005150B"/>
    <w:rPr>
      <w:rFonts w:ascii="Tahoma" w:hAnsi="Tahoma" w:cs="Tahoma"/>
      <w:sz w:val="16"/>
      <w:szCs w:val="16"/>
    </w:rPr>
  </w:style>
  <w:style w:type="character" w:styleId="PlaceholderText">
    <w:name w:val="Placeholder Text"/>
    <w:basedOn w:val="DefaultParagraphFont"/>
    <w:uiPriority w:val="99"/>
    <w:semiHidden/>
    <w:rsid w:val="00F7782D"/>
    <w:rPr>
      <w:color w:val="808080"/>
    </w:rPr>
  </w:style>
  <w:style w:type="character" w:styleId="Hyperlink">
    <w:name w:val="Hyperlink"/>
    <w:basedOn w:val="DefaultParagraphFont"/>
    <w:rsid w:val="00EC3375"/>
    <w:rPr>
      <w:color w:val="0000FF"/>
      <w:u w:val="single"/>
    </w:rPr>
  </w:style>
  <w:style w:type="paragraph" w:styleId="ListParagraph">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Normal"/>
    <w:next w:val="TableGrid"/>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FooterChar">
    <w:name w:val="Footer Char"/>
    <w:basedOn w:val="DefaultParagraphFont"/>
    <w:link w:val="Footer"/>
    <w:uiPriority w:val="99"/>
    <w:rsid w:val="00283E74"/>
    <w:rPr>
      <w:sz w:val="24"/>
      <w:szCs w:val="24"/>
    </w:rPr>
  </w:style>
  <w:style w:type="paragraph" w:customStyle="1" w:styleId="textepuce2">
    <w:name w:val="texte puce2"/>
    <w:basedOn w:val="Normal"/>
    <w:rsid w:val="00E76A24"/>
    <w:pPr>
      <w:numPr>
        <w:numId w:val="7"/>
      </w:numPr>
      <w:spacing w:line="300" w:lineRule="atLeast"/>
    </w:pPr>
    <w:rPr>
      <w:rFonts w:ascii="Arial" w:eastAsia="Times" w:hAnsi="Arial"/>
      <w:sz w:val="20"/>
      <w:szCs w:val="20"/>
    </w:rPr>
  </w:style>
  <w:style w:type="paragraph" w:customStyle="1" w:styleId="a">
    <w:name w:val="a"/>
    <w:basedOn w:val="Normal"/>
    <w:rsid w:val="00D84ED9"/>
    <w:pPr>
      <w:overflowPunct w:val="0"/>
      <w:autoSpaceDE w:val="0"/>
      <w:autoSpaceDN w:val="0"/>
      <w:adjustRightInd w:val="0"/>
      <w:jc w:val="both"/>
      <w:textAlignment w:val="baseline"/>
    </w:pPr>
    <w:rPr>
      <w:rFonts w:ascii="Arial" w:hAnsi="Arial"/>
      <w:sz w:val="22"/>
      <w:szCs w:val="20"/>
    </w:rPr>
  </w:style>
  <w:style w:type="paragraph" w:styleId="NormalWeb">
    <w:name w:val="Normal (Web)"/>
    <w:basedOn w:val="Normal"/>
    <w:uiPriority w:val="99"/>
    <w:semiHidden/>
    <w:unhideWhenUsed/>
    <w:rsid w:val="00A42A0F"/>
    <w:pPr>
      <w:spacing w:before="100" w:beforeAutospacing="1" w:after="100" w:afterAutospacing="1"/>
    </w:pPr>
    <w:rPr>
      <w:lang w:eastAsia="en-US"/>
    </w:rPr>
  </w:style>
  <w:style w:type="character" w:styleId="Strong">
    <w:name w:val="Strong"/>
    <w:basedOn w:val="DefaultParagraphFont"/>
    <w:uiPriority w:val="22"/>
    <w:qFormat/>
    <w:rsid w:val="00A42A0F"/>
    <w:rPr>
      <w:b/>
      <w:bCs/>
    </w:rPr>
  </w:style>
  <w:style w:type="paragraph" w:styleId="Revision">
    <w:name w:val="Revision"/>
    <w:hidden/>
    <w:uiPriority w:val="99"/>
    <w:semiHidden/>
    <w:rsid w:val="00A81B57"/>
    <w:rPr>
      <w:sz w:val="24"/>
      <w:szCs w:val="24"/>
    </w:rPr>
  </w:style>
  <w:style w:type="character" w:styleId="UnresolvedMention">
    <w:name w:val="Unresolved Mention"/>
    <w:basedOn w:val="DefaultParagraphFont"/>
    <w:uiPriority w:val="99"/>
    <w:semiHidden/>
    <w:unhideWhenUsed/>
    <w:rsid w:val="00592C0C"/>
    <w:rPr>
      <w:color w:val="605E5C"/>
      <w:shd w:val="clear" w:color="auto" w:fill="E1DFDD"/>
    </w:rPr>
  </w:style>
  <w:style w:type="character" w:customStyle="1" w:styleId="Heading1Char">
    <w:name w:val="Heading 1 Char"/>
    <w:basedOn w:val="DefaultParagraphFont"/>
    <w:link w:val="Heading1"/>
    <w:rsid w:val="00F30FA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38ED-B517-49F0-BE50-4B4D2C604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1915</Words>
  <Characters>10918</Characters>
  <Application>Microsoft Office Word</Application>
  <DocSecurity>0</DocSecurity>
  <Lines>90</Lines>
  <Paragraphs>25</Paragraphs>
  <ScaleCrop>false</ScaleCrop>
  <HeadingPairs>
    <vt:vector size="6" baseType="variant">
      <vt:variant>
        <vt:lpstr>Title</vt:lpstr>
      </vt:variant>
      <vt:variant>
        <vt:i4>1</vt:i4>
      </vt:variant>
      <vt:variant>
        <vt:lpstr>Назва</vt:lpstr>
      </vt:variant>
      <vt:variant>
        <vt:i4>1</vt:i4>
      </vt:variant>
      <vt:variant>
        <vt:lpstr>Titre</vt:lpstr>
      </vt:variant>
      <vt:variant>
        <vt:i4>1</vt:i4>
      </vt:variant>
    </vt:vector>
  </HeadingPairs>
  <TitlesOfParts>
    <vt:vector size="3" baseType="lpstr">
      <vt:lpstr>Termes de Références Missions</vt:lpstr>
      <vt:lpstr>Termes de Références Missions</vt:lpstr>
      <vt:lpstr>Termes de Références Missions</vt:lpstr>
    </vt:vector>
  </TitlesOfParts>
  <Company>MAE</Company>
  <LinksUpToDate>false</LinksUpToDate>
  <CharactersWithSpaces>12808</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Expertise France</cp:lastModifiedBy>
  <cp:revision>11</cp:revision>
  <cp:lastPrinted>2013-05-24T14:05:00Z</cp:lastPrinted>
  <dcterms:created xsi:type="dcterms:W3CDTF">2026-02-25T09:22:00Z</dcterms:created>
  <dcterms:modified xsi:type="dcterms:W3CDTF">2026-02-26T12:59:00Z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ea3c9f5c-7bff-4286-bcca-4dd05f27b1cb</vt:lpwstr>
  </property>
</Properties>
</file>